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9601" w14:textId="1f89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(4 шақырылған 10 сессиясы) 2008 жылғы 22 желтоқсандағы "2009 жылға арналған аудандық бюджет туралы" N 10/74 шешіміне өзгерістер мен толықтурылар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 Павлодар аудандық мәслихатының 2009 жылғы 30 шілдедегі N 13/109 шешімі. Павлодар облысы  Павлодар ауданының Әділет басқармасында 2009 жылғы 3 тамызда N 12-11-111 тіркелген. Күші жойылды - қолдану мерзімінің өтуіне байланысты (Павлодар облысы Павлодар аудандық мәслихатының 2011 жылғы 14 ақпандағы N 27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Павлодар аудандық мәслихатының 2011.02.14 N 27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(4 шақырылған 10 сессиясы) 2008 жылғы 22 желтоқсандағы "2009 жылға арналған аудандық бюджет туралы" N 10/74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12-11-102 болып тіркелген, 2009 жылғы 3 қаңтарда "Нива" газетінің N 1 санында жарияланды), аудандық мәслихаттың (4 шақырылған 12 сессиясы) 2009 жылғы 27 сәуірдегі "Аудандық мәслихаттың (4 шақырылған 10 сессиясы) 2008 жылғы 22 желтоқсандағы "2009 жылға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N 12/85 шешімімен кейіннен енгізілген өзгерістер мен толықтырулармен (нормативтік құқықтық актілерді мемлекеттік тіркеу  тізілімінде 2009 жылғы 29 сәуірде N 12-11-107 болып тіркелген, 2009 жылғы 1 мамырдағы "Нива" газетінің N 18 санында жарияланды) N 10/74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мына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1 633 488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288 000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5 415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1 123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1 338 950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 – 1 658 360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активтермен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– -24 872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– 24 872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4 қосымшалары осы шешімнің 1, 2, 3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қаңтардың 1-нен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  төрағасы                           С. 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Қожахметов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 13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13/109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шақырылған,10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10/74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673"/>
        <w:gridCol w:w="8268"/>
        <w:gridCol w:w="27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Түсiмдер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1633488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Негізігі капиталды сатудан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1338950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1338950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46"/>
        <w:gridCol w:w="684"/>
        <w:gridCol w:w="749"/>
        <w:gridCol w:w="7173"/>
        <w:gridCol w:w="300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15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1658360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205903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188212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67016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67016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112227</w:t>
            </w:r>
          </w:p>
        </w:tc>
      </w:tr>
      <w:tr>
        <w:trPr>
          <w:trHeight w:val="9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1013059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29146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29146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29146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903551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889053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9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80362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98361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87977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80754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41251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11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8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79113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   тұрғын үймен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58381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49654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12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122098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86631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бөлімi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бөліміi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бөліміi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9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9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2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"Ауыл, су, орман, балық шаруашылығы және қоршаған ортаны қорғау мен жер қатынастары саласындағы өзге де қызметтер"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74513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30744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27144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27144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</w:t>
            </w:r>
          </w:p>
        </w:tc>
      </w:tr>
      <w:tr>
        <w:trPr>
          <w:trHeight w:val="12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9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IV.Қаржылық активтермен операциялар бойынша сальдо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(профицитi)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-24872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 13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13/109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шақырылған,10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10/74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бағытталған бюджеттік бағдарламаларға</w:t>
      </w:r>
      <w:r>
        <w:br/>
      </w:r>
      <w:r>
        <w:rPr>
          <w:rFonts w:ascii="Times New Roman"/>
          <w:b/>
          <w:i w:val="false"/>
          <w:color w:val="000000"/>
        </w:rPr>
        <w:t>
бөлінген 2009 жылға аудандық бюджетті дамытудың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632"/>
        <w:gridCol w:w="523"/>
        <w:gridCol w:w="103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 Атауы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қызмет көрсетулер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жаңарту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шақырылған,13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13/109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шақырылған,10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10/74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ауылдық округтердiң қимасындағы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731"/>
        <w:gridCol w:w="895"/>
        <w:gridCol w:w="956"/>
        <w:gridCol w:w="95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 Атауы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Пресное ауылы әкiмiнiң аппараты
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Жетекшi ауылы әкiмiнiң аппараты
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сақтаусаласындағы өзге де қызметтер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көрiктендiру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
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сақтаусаласындағы өзге де қызметтер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көрiктендіру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  маңызы бар қала, кент, ауыл (село), ауылдық (селолық) округ әкiмiнiң аппараты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
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оқыту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Маралды ауылдық округi әкiмiнiң аппараты
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  жалпы функцияларын орындайтын өкiлдi, атқарушы және басқа органдар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әкімінің аппараты
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оқыту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оқыту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оқыту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
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
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жарықтандыру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
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тазалығын қамтамасыз ету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