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812f" w14:textId="f0e8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белгілеп 2009 жылы оларды жұмыспен қамту және әлеуметтік қорғалуына жәрдемдесу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2009 жылғы 15 шілдедегі N 108/7 қаулысы. Павлодар облысы Баянауыл ауданының Әділет басқармасында 2009 жылғы 3 тамызда N 12-5-66 тіркелген. Күші жойылды - Павлодар облысы Баянауыл аудандық әкімдігінің 2010.02.24 N 27/2 қаулысымен</w:t>
      </w:r>
    </w:p>
    <w:p>
      <w:pPr>
        <w:spacing w:after="0"/>
        <w:ind w:left="0"/>
        <w:jc w:val="both"/>
      </w:pPr>
      <w:r>
        <w:rPr>
          <w:rFonts w:ascii="Times New Roman"/>
          <w:b w:val="false"/>
          <w:i/>
          <w:color w:val="800000"/>
          <w:sz w:val="28"/>
        </w:rPr>
        <w:t xml:space="preserve">      Ескерту. Күші жойылды - Павлодар облысы Баянауыл аудандық әкімдігінің 2010.02.24 N 27/2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Баянауыл ауданының аумағында тұратын халықтың нысаналы топтарына жататын тұлғалардың тізбесі жұмыссыз азаматтардың мынадай санаттарымен толықтырылады:</w:t>
      </w:r>
      <w:r>
        <w:br/>
      </w:r>
      <w:r>
        <w:rPr>
          <w:rFonts w:ascii="Times New Roman"/>
          <w:b w:val="false"/>
          <w:i w:val="false"/>
          <w:color w:val="000000"/>
          <w:sz w:val="28"/>
        </w:rPr>
        <w:t>
      1) дәрігерлік-консультациялық комиссияның анықтамасы бойынша еңбекке шектеулігі бар тұлғалар;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29 жасқа дейінгі жастар;</w:t>
      </w:r>
      <w:r>
        <w:br/>
      </w:r>
      <w:r>
        <w:rPr>
          <w:rFonts w:ascii="Times New Roman"/>
          <w:b w:val="false"/>
          <w:i w:val="false"/>
          <w:color w:val="000000"/>
          <w:sz w:val="28"/>
        </w:rPr>
        <w:t>
      5) ұзақ уақыт (бір жылдан аса) жұмыс істемеген тұлғалар;</w:t>
      </w:r>
      <w:r>
        <w:br/>
      </w:r>
      <w:r>
        <w:rPr>
          <w:rFonts w:ascii="Times New Roman"/>
          <w:b w:val="false"/>
          <w:i w:val="false"/>
          <w:color w:val="000000"/>
          <w:sz w:val="28"/>
        </w:rPr>
        <w:t>
      6) отбасында бірде бір жұмыс істейтін адамы жоқ тұлғалар;</w:t>
      </w:r>
      <w:r>
        <w:br/>
      </w:r>
      <w:r>
        <w:rPr>
          <w:rFonts w:ascii="Times New Roman"/>
          <w:b w:val="false"/>
          <w:i w:val="false"/>
          <w:color w:val="000000"/>
          <w:sz w:val="28"/>
        </w:rPr>
        <w:t>
      7) 5 жасқа дейінгі балалары бар әйелдер;</w:t>
      </w:r>
      <w:r>
        <w:br/>
      </w:r>
      <w:r>
        <w:rPr>
          <w:rFonts w:ascii="Times New Roman"/>
          <w:b w:val="false"/>
          <w:i w:val="false"/>
          <w:color w:val="000000"/>
          <w:sz w:val="28"/>
        </w:rPr>
        <w:t>
      8) жыл ішінде жоғарғы, арнаулы орта және жалпы орта білім беретін оқу орындарын бітірген түлектер;</w:t>
      </w:r>
      <w:r>
        <w:br/>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анықталады:</w:t>
      </w:r>
      <w:r>
        <w:br/>
      </w:r>
      <w:r>
        <w:rPr>
          <w:rFonts w:ascii="Times New Roman"/>
          <w:b w:val="false"/>
          <w:i w:val="false"/>
          <w:color w:val="000000"/>
          <w:sz w:val="28"/>
        </w:rPr>
        <w:t>
      1) толық мөлшерде төлеумен ең төмен жалақыдан кем емес қоғамдық жұмыстарға жіберілген мүгедектерге, дәрігерлік-консультациялық комиссияның анықтамасы бойынша еңбекке шектеулігі бар тұлғаларға, кәмелетке толмаған балаларды тәрбиелеп отырған көп балалы аналарға, асырауында Қазақстан Республикасының заңнамасымен белгіленген тәртіпте тұрақты көмекті немесе қадағалауды қажет ететін тұлғалары бар азаматтарға, зейнеткерлік алдындағы жасқа келген (жасы бойынша зейнеткерлікке шығуға екі жыл қалған ), 5 жасқа дейінгі балалары бар әйелдерге ыңғайлы кесте (толық емес жұмыс аптасы немесе толық емес жұмыс күні) енгізіледі;</w:t>
      </w:r>
      <w:r>
        <w:br/>
      </w:r>
      <w:r>
        <w:rPr>
          <w:rFonts w:ascii="Times New Roman"/>
          <w:b w:val="false"/>
          <w:i w:val="false"/>
          <w:color w:val="000000"/>
          <w:sz w:val="28"/>
        </w:rPr>
        <w:t>
      2) зейнеткерлік алдындағы жасқа келген (зейнеткерліккі шығуға екі жыл қалған) тұлғалар үшін қоғамдық жұмыстарға қатысу мерзімі олардың зейнеткерлік жасына келуіне дейін ұзартылады;</w:t>
      </w:r>
      <w:r>
        <w:br/>
      </w:r>
      <w:r>
        <w:rPr>
          <w:rFonts w:ascii="Times New Roman"/>
          <w:b w:val="false"/>
          <w:i w:val="false"/>
          <w:color w:val="000000"/>
          <w:sz w:val="28"/>
        </w:rPr>
        <w:t>
      3)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келісім–шарттар жасалады.</w:t>
      </w:r>
      <w:r>
        <w:br/>
      </w:r>
      <w:r>
        <w:rPr>
          <w:rFonts w:ascii="Times New Roman"/>
          <w:b w:val="false"/>
          <w:i w:val="false"/>
          <w:color w:val="000000"/>
          <w:sz w:val="28"/>
        </w:rPr>
        <w:t>
</w:t>
      </w:r>
      <w:r>
        <w:rPr>
          <w:rFonts w:ascii="Times New Roman"/>
          <w:b w:val="false"/>
          <w:i w:val="false"/>
          <w:color w:val="000000"/>
          <w:sz w:val="28"/>
        </w:rPr>
        <w:t>
      3. Жұмыспен қамту мәселелері бойынша өкілетті орган "Баянауыл ауданының жұмыспен қамту және әлеуметтік бағдарламалар бөлімі" мемлекеттік мекемесі әлеуметтік жұмыс орындарына халықтың нысаналы тобындағы жұмыссыздарды жұмысқа орналастыру бойынша қызмет көрсетуге, уақытша әлеуметтік жұмыс орны құруға және оқу мекемелерін бітірген жастарды тәжірбиесін өткізу үшін кез-келген нысандағы жеке меншік кәсіпорындар және ұйымдарымен келісім-шарттар жасалады.</w:t>
      </w:r>
      <w:r>
        <w:br/>
      </w:r>
      <w:r>
        <w:rPr>
          <w:rFonts w:ascii="Times New Roman"/>
          <w:b w:val="false"/>
          <w:i w:val="false"/>
          <w:color w:val="000000"/>
          <w:sz w:val="28"/>
        </w:rPr>
        <w:t>
      Жұмысқа катысушылардың еңбекақысын төлеуге жұмыс берушінің жартылай өтемақы шығындарын аудандық бюджет есебінен ең төменгі жалақының мөлшерін құрайды.</w:t>
      </w:r>
      <w:r>
        <w:br/>
      </w:r>
      <w:r>
        <w:rPr>
          <w:rFonts w:ascii="Times New Roman"/>
          <w:b w:val="false"/>
          <w:i w:val="false"/>
          <w:color w:val="000000"/>
          <w:sz w:val="28"/>
        </w:rPr>
        <w:t>
      Жұмыс беруші жағынан қаржыландыру үлесі жұмыспен қамту мәселелері жөніндегі өкілетті орган мен жұмыс беруші арасында жасалған келісім-шартпен анықталады.</w:t>
      </w:r>
      <w:r>
        <w:br/>
      </w:r>
      <w:r>
        <w:rPr>
          <w:rFonts w:ascii="Times New Roman"/>
          <w:b w:val="false"/>
          <w:i w:val="false"/>
          <w:color w:val="000000"/>
          <w:sz w:val="28"/>
        </w:rPr>
        <w:t>
</w:t>
      </w:r>
      <w:r>
        <w:rPr>
          <w:rFonts w:ascii="Times New Roman"/>
          <w:b w:val="false"/>
          <w:i w:val="false"/>
          <w:color w:val="000000"/>
          <w:sz w:val="28"/>
        </w:rPr>
        <w:t>
      4. Жұмыспен қамту мәселелері бойынша өкілетті орган "Баянауыл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жөніндегі қосымша шараларды іске асыруды жүзеге асырады.</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әлеуметтік саланы бағыттайтын аудан әкімінің орынбасарына жүктеледі.</w:t>
      </w:r>
    </w:p>
    <w:p>
      <w:pPr>
        <w:spacing w:after="0"/>
        <w:ind w:left="0"/>
        <w:jc w:val="both"/>
      </w:pPr>
      <w:r>
        <w:rPr>
          <w:rFonts w:ascii="Times New Roman"/>
          <w:b w:val="false"/>
          <w:i/>
          <w:color w:val="000000"/>
          <w:sz w:val="28"/>
        </w:rPr>
        <w:t>      Аудан әкімі                                Қ. Шәкіров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