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446e" w14:textId="7ab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жұмыссыздарды кәсіби даярлау, қайта даярлау және олардың біліктілігін арттыруды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2009 жылғы 19 қаңтардағы N 16 қаулысы. Павлодар облысы Ақтоғай ауданының Әділет басқармасында 2009 жылғы 23 ақпанда N 56 тіркелген. Күші жойылды - қолдану мерзімінің өтуіне байланысты (Павлодар облысы Ақтоғай аудандық әкімдігінің 2011 жылғы 17 ақпандағы N 26/1-28/73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әкімдігінің 2011.02.17 N 26/1-28/73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  бабына,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бабына және Қазақстан Республикасы Үкіметінің 2001 жылғы 19 маусымдағы N 836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жұмыссыздардың еңбек нарығындағы бәсекелестiкке төтеп беру қабiлетiн арттыру мақсатында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Жұмыссыздарды кәсiби даярлауға және олардың бiлiктiлiгiн арттыратын жұмыстарды ұлғайту аудандық бюджеттен қаржыны игерсiн.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қаржы бөлімі" мемлекеттік мекемесі "Жұмыссыздарды кәсiби даярлау, қайта даярлау және олардың бiлiктiлiгiн арттыру" 002 бағдарламасы бойынша аудандық бюджетте бекiтiлген қаржы көлемiнде мерзiмiнде қаржыландыруды қамтамасыз етілсiн.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Б. З. Ысқақоваға мiндеттелсiн.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М. Көбенов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