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13d1" w14:textId="37f1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 Отан соғысының қатысушылары мен мүгедектеріне 2009 жылы телефон байланысы қызметін және коммуналдық қызметті пайдалануына өтемақы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әкімиятының 2009 жылғы 8 қаңтардағы N 1 шешімі. Павлодар облысы Екібастұз қаласының Әділет басқармасында 2009 жылғы 21 қаңтарда N 210 тіркелді. Күші жойылды - қолдану мерзімінің өтуіне байланысты (Павлодар облысы Екібастұз қалалық әкімдігінің 2010 жылғы 7 мамырдағы N 3-05/74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Қолдану мерзімінің өтуіне байланысты күші жойылды (Павлодар облысы Екібастұз қалалық әкімдігінің 2010.05.07 N 3-05/74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 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"Ұлы Отан соғысының қатысушылары мен мүгедектеріне және соларға теңестірілген адамдарға берілетін жеңілдіктер мен оларды әлеуметтік қорғау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20-бабына сәйкес, Екібастұз қалалық мәслихатының (IV шақырылған кезекті XI сессия) 2008 жылғы 25 желтоқсандағы "2009 жылға арналған Екібастұз қаласының бюджеті туралы" N 129/11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"Екібастұз қаласы әкімдігінің халықты жұмыспен қамту және әлеуметтік мәселелер бөлімі" мемлекеттік мекемесі (С. Ә. Арыстанов):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келісімшарттар негізінде тұрғындарға коммуналдық қызмет пен телефон байланысы қызметін көрсететін кәсіпорындармен (бұдан әрі – Кәсіпорындар) өзара әрекет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Ұлы Отан соғысының қатысушылары мен мүгедектеріне берілетін өтемақыны қосымшаға сәйкес белгіленген үлгідегі өтініш бойынша Кәсіпорындардың есеп шоттарына ақшалай қаржы аудару жолымен, қолма-қолсыз нысанда тағайындауды және төлеуді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тұрғындарға коммуналдық қызмет көрсетуші Кәсіпорындардың мәліметтері бойынша ай сайынғы телефон байланысы қызметін және коммуналдық қызметті пайдалану өтемақы мөлшерін өткен айға ай сайын төлеп отырсын;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жалғыз және әйелімен тұратын Ұлы Отан соғысының қатысушылары мен мүгедектеріне коммуналдық қызметтің және телефон қызметінің барлық түрлеріне, соның ішінде абоненттік төлем қызметіне өтемақыны толық көлемде тағайындасын;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жылу қуаты үшін шығынды және тұрғын-жайды ұстау өтемақысын тұрғынжайдың жалпы алаңынан 30 шаршы метрге, электр қуаты үшін 70 киловатт сағатқа, тек қана отбасы құрамындағы Ұлы Отан соғысының қатысушылары мен мүгедектеріне төлесін.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 мен мүгедектеріне қалған коммуналдық қызмет шығынының өтемақысын қолданыстағы тарифтер бойынша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Ыстық және суық суды есептейтін құралдары барларға шығындар өтемақысын Ұлы Отан соғысының қатысушылары мен мүгедектерінің үлесіне қарай есептеу құралдарының көрсеткіші бойынша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қызметі байланысына абоненттік төлемнің шығын өтемақысын қолданыстағы тариф бойынша толық көлемде төлесін;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Екібастұз өңірінің ауылдық аймақтарында және Екібастұз қаласының жеке меншік үйлерінде тұратын Ұлы Отан соғысының қатысушылары мен мүгедектеріне өтемақы көлемін телефон байланысы қызметі мен коммуналдық қызметті нақты тұтынуына қарай осы шешімнің 1-тармақ 5-тармақшасында көрсетілген шама мөлшерінде есептесін;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коммуналдық қызмет және телефон байланысы қызметін пайдаланғаны үшін өтемақы берумен байланысты шығынды қаржыландырудың 2009 жылға арналған жылдық бюджеті аясында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Ұлы Отан соғысының қатысушылары мен мүгедектеріне коммуналдық қызмет және телефон байланысы қызметін пайдаланғаны үшін өтемақы өтініш берген уақытына қарамастан 2009 жылдың 1 қаңтарынан бастап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қала әкімінің орынбасары А. А. Құрмановаға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алғаш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Екібастұз қаласының әкімі                  Н. Нәбиев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Екібастұз қаласы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8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"Екібастұз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халықты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әлеуметтік мәселелер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бастығына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Аты, тегі, әкесінің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Екібастұз қаласында тұрғылықты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тұратын мекенжайы: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көше__________________________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үй_____________________________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пәтер__________________________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телефон________________________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ӨТІНІШ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Сізден телефон байланысы қызметін және коммуналдық қызметті қолданғаным үшін Ұлы Отан соғысының қатысушысы (мүгедегі) ретінде ай сайынғы өтемақыны тағайындауыңызды сұраймын.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Өтінішке келесі құжаттарды қоса беріп отырмын: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Отбасы құрамы туралы анықтама немесе үй кітабының көшірмесі немесе азаматтарды тіркеу кітабы;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Ұлы Отан соғысына қатысқан немесе мүгедектік мәртебесін растайтын құжаттардың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Жеке куәліктің көшірмесі.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байланысы қызметін және коммуналдық қызметті қолданғаным үшін маған ай сайын есептеген өтемақыны шамалар шегінде, кәсіпорындардың есеп шоттарына ай сайын аударуыңызды сұраймын.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Отбасы </w:t>
      </w:r>
      <w:r>
        <w:rPr>
          <w:rFonts w:ascii="Times New Roman"/>
          <w:b/>
          <w:i w:val="false"/>
          <w:color w:val="000000"/>
          <w:sz w:val="28"/>
        </w:rPr>
        <w:t>құ</w:t>
      </w:r>
      <w:r>
        <w:rPr>
          <w:rFonts w:ascii="Times New Roman"/>
          <w:b/>
          <w:i w:val="false"/>
          <w:color w:val="000000"/>
          <w:sz w:val="28"/>
        </w:rPr>
        <w:t xml:space="preserve">рамында 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згерістер бол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ан жа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дайда 10 к</w:t>
      </w:r>
      <w:r>
        <w:rPr>
          <w:rFonts w:ascii="Times New Roman"/>
          <w:b/>
          <w:i w:val="false"/>
          <w:color w:val="000000"/>
          <w:sz w:val="28"/>
        </w:rPr>
        <w:t>ү</w:t>
      </w:r>
      <w:r>
        <w:rPr>
          <w:rFonts w:ascii="Times New Roman"/>
          <w:b/>
          <w:i w:val="false"/>
          <w:color w:val="000000"/>
          <w:sz w:val="28"/>
        </w:rPr>
        <w:t>н ішінде хабарлау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 міндеттенемін.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Күні_________                    Қолы 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