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f4bd9" w14:textId="18f4b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2007 жылғы 21 желтоқсандағы "Қала аумағы мен Ақсу қаласының әкімшілік бағынысындағы елді мекендер құрылысының Ережелері туралы" N 26/5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мәслихатының 2009 жылғы 29 шілдедегі N 134/17 шешімі. Павлодар облысы Ақсу қаласының Әділет басқармасында 2009 жылғы 27 тамызда N 12-2-115 тіркелген. Күші жойылды - Павлодар облысы Ақсу қалалық мәслихатының 2014 жылғы 20 ақпандағы N 199/28 шешімімен</w:t>
      </w:r>
    </w:p>
    <w:p>
      <w:pPr>
        <w:spacing w:after="0"/>
        <w:ind w:left="0"/>
        <w:jc w:val="both"/>
      </w:pPr>
      <w:r>
        <w:rPr>
          <w:rFonts w:ascii="Times New Roman"/>
          <w:b w:val="false"/>
          <w:i w:val="false"/>
          <w:color w:val="ff0000"/>
          <w:sz w:val="28"/>
        </w:rPr>
        <w:t>      Ескерту. Күші жойылды - Павлодар облысы Ақсу қалалық мәслихатының 20.02.2014 N 199/28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Қазақстан Республикасының 2001 жылғы 16 шілдедегі "Қазақстан Республикасындағы сәулет, қала құрылысы және құрылыс қызметі туралы" Заңының 25-бабының </w:t>
      </w:r>
      <w:r>
        <w:rPr>
          <w:rFonts w:ascii="Times New Roman"/>
          <w:b w:val="false"/>
          <w:i w:val="false"/>
          <w:color w:val="000000"/>
          <w:sz w:val="28"/>
        </w:rPr>
        <w:t>3 тармағының</w:t>
      </w:r>
      <w:r>
        <w:rPr>
          <w:rFonts w:ascii="Times New Roman"/>
          <w:b w:val="false"/>
          <w:i w:val="false"/>
          <w:color w:val="000000"/>
          <w:sz w:val="28"/>
        </w:rPr>
        <w:t xml:space="preserve"> 3) тармақшасы негізінде, қалалық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Қалалық мәслихаттың 2007 жылғы 21 желтоқсандағы "Қала аумағы мен Ақсу қаласының әкімшілік бағынысындағы елді мекендер құрылысының Ережелері туралы" N 26/5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N 12-2-79 тіркелген, "Ақжол"-"Новый путь" газетінде 2008 жылдың 21 ақпанында N 9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Ереженің 9 тармағы "жер телімдерін немесе жер телімдерін жалгерлікке беру құқығы (жаңа жер бөлу), Ақсу қаласы аумағында мемлекеттік меншікте тұрған және кәсіпкерлік қызмет объектілерін салу үшін жер учаскелеріне қарасты құқық заңнамамен белгіленген тәртіпте сауда–саттықта жүзеге асырылады" деген абзацпен толықтырылсын;</w:t>
      </w:r>
      <w:r>
        <w:br/>
      </w:r>
      <w:r>
        <w:rPr>
          <w:rFonts w:ascii="Times New Roman"/>
          <w:b w:val="false"/>
          <w:i w:val="false"/>
          <w:color w:val="000000"/>
          <w:sz w:val="28"/>
        </w:rPr>
        <w:t>
</w:t>
      </w:r>
      <w:r>
        <w:rPr>
          <w:rFonts w:ascii="Times New Roman"/>
          <w:b w:val="false"/>
          <w:i w:val="false"/>
          <w:color w:val="000000"/>
          <w:sz w:val="28"/>
        </w:rPr>
        <w:t>
      Ереженің 51 тармағы алынып тасталсын;</w:t>
      </w:r>
      <w:r>
        <w:br/>
      </w:r>
      <w:r>
        <w:rPr>
          <w:rFonts w:ascii="Times New Roman"/>
          <w:b w:val="false"/>
          <w:i w:val="false"/>
          <w:color w:val="000000"/>
          <w:sz w:val="28"/>
        </w:rPr>
        <w:t>
</w:t>
      </w:r>
      <w:r>
        <w:rPr>
          <w:rFonts w:ascii="Times New Roman"/>
          <w:b w:val="false"/>
          <w:i w:val="false"/>
          <w:color w:val="000000"/>
          <w:sz w:val="28"/>
        </w:rPr>
        <w:t>
      Ереженің 108 тармақтағы "сондай-ақ қолданылып жүрген автотұрақтардағы жаппаларды жайғастыруға"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Ереженің 114 тармақтағы "павильондардан басқасын" деген сөздерден кейін "және киосктер" деген сөзермен толықтырылсын, "газет және гүлдерді" деген сөздерден кейін "көкөніс және сүт өнімдерін сату үшін"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күннен бастап он күнтізбелік күн өткеннен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қалалық мәслихаттың әлеуметтік саясат, заңдылық және құқықтық тәртіп мәселелері жөніндегі тұрақты комиссиясына жүктелсін.</w:t>
      </w:r>
    </w:p>
    <w:bookmarkEnd w:id="0"/>
    <w:p>
      <w:pPr>
        <w:spacing w:after="0"/>
        <w:ind w:left="0"/>
        <w:jc w:val="both"/>
      </w:pPr>
      <w:r>
        <w:rPr>
          <w:rFonts w:ascii="Times New Roman"/>
          <w:b w:val="false"/>
          <w:i/>
          <w:color w:val="000000"/>
          <w:sz w:val="28"/>
        </w:rPr>
        <w:t>      Сессия төрайымы                            Л. Мартынова</w:t>
      </w:r>
    </w:p>
    <w:p>
      <w:pPr>
        <w:spacing w:after="0"/>
        <w:ind w:left="0"/>
        <w:jc w:val="both"/>
      </w:pPr>
      <w:r>
        <w:rPr>
          <w:rFonts w:ascii="Times New Roman"/>
          <w:b w:val="false"/>
          <w:i/>
          <w:color w:val="000000"/>
          <w:sz w:val="28"/>
        </w:rPr>
        <w:t>      Қалалық мәслихаттың хатшысы                М. Омарғалиев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