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c6d2" w14:textId="ddec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білім беретін оқу орындарының түлектерін - жастарды әлеуметтік қорғау бойынша қосымша шаралар үйымдастыру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калалық әкімдігінің 2009 жылғы 16 маусымдағы N 341/3 қаулысы. Павлодар облысы Ақсу каласының Әділет басқармасында 2009 жылғы 20 шілдеде N 12-2-112 тіркелген. Күші жойылды - Павлодар облысы Ақсу қалалық әкімдігінің 2010 жылғы 6 сәуірдегі N 196/3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2010.04.06 N 196/3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кодексінің</w:t>
      </w:r>
      <w:r>
        <w:rPr>
          <w:rFonts w:ascii="Times New Roman"/>
          <w:b w:val="false"/>
          <w:i w:val="false"/>
          <w:color w:val="000000"/>
          <w:sz w:val="28"/>
        </w:rPr>
        <w:t xml:space="preserve"> 120-бабына,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14) тармақшасына,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5-бабы 2-тармағына,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11</w:t>
      </w:r>
      <w:r>
        <w:rPr>
          <w:rFonts w:ascii="Times New Roman"/>
          <w:b w:val="false"/>
          <w:i w:val="false"/>
          <w:color w:val="000000"/>
          <w:sz w:val="28"/>
        </w:rPr>
        <w:t xml:space="preserve"> тармақтарына сәйкес, халықты жұмыспен қамтуға қолдау көрсету жөніндегі шараларды кеңейту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практикасына жұмысқа орналастыру - бастауыш, орта және жоғары кәсіби білім беретін оқу орындарының түлектерін -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(бұдан әрі - Уәкілетті орган) еңбек рыногында қалыптасқан жағдайды және жұмыссыз жастардың құрамын ескере отырып, Жастар практикасына жіберу үшін бастауыш, орта және жоғары кәсіби білім беретін оқу орындарының (бұдан әрі - Кәсіби оқу орындары) жұмыссыз түлектерінің санын анықталсын.</w:t>
      </w:r>
      <w:r>
        <w:br/>
      </w:r>
      <w:r>
        <w:rPr>
          <w:rFonts w:ascii="Times New Roman"/>
          <w:b w:val="false"/>
          <w:i w:val="false"/>
          <w:color w:val="000000"/>
          <w:sz w:val="28"/>
        </w:rPr>
        <w:t>
</w:t>
      </w:r>
      <w:r>
        <w:rPr>
          <w:rFonts w:ascii="Times New Roman"/>
          <w:b w:val="false"/>
          <w:i w:val="false"/>
          <w:color w:val="000000"/>
          <w:sz w:val="28"/>
        </w:rPr>
        <w:t>
      3. Уәкілетті органға Жастар практикасын жеке меншік нысанына қарамастан, қаланың кәсіпорындарында, мекемелерінде және ұйымдарында (бұдан әрі - Жұмыс беруші) ұйымдастыру және жүргізу ұсынылсын (келісім бойынша). Уәкілетті орган Жұмыс берушілермен шарт негізінде өзара іс-қимыл жасайды. Шартта Жұмыс беруші жұмысқа қабылданатын жұмыссыздардың санын, мамандықтардың (кәсіптердің) тізімін, қажет болса қосымша кәсіби дайындығын, Жастар практикасына қатысушыларды олардың мамандықтарына сәйкес кәсіби біліммен, іскерлікпен және дағдымен қамтамасыз ету міндеттемелерін қарастырады. Жастар практикасы шеңберінде Кәсіби оқу орындарының түлектеріне - жұмыссыздарға уақытша жұмыс орындарын беруге тілек білдірген Жұмыс беруші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w:t>
      </w:r>
      <w:r>
        <w:rPr>
          <w:rFonts w:ascii="Times New Roman"/>
          <w:b w:val="false"/>
          <w:i w:val="false"/>
          <w:color w:val="000000"/>
          <w:sz w:val="28"/>
        </w:rPr>
        <w:t>
      6. Жастар практикасына қатысушылардың еңбекақы төлемі нақты жұмыс істеген уақытына Уәкілетті органмен 15000 (он бес) мың теңге мөлшерінде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Ақсу қалалық әкімдігінің 2009.10.28 </w:t>
      </w:r>
      <w:r>
        <w:rPr>
          <w:rFonts w:ascii="Times New Roman"/>
          <w:b w:val="false"/>
          <w:i w:val="false"/>
          <w:color w:val="000000"/>
          <w:sz w:val="28"/>
        </w:rPr>
        <w:t>N 656/6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Ақсу қаласы әкімдігінің 2004 жылғы 3 желтоқсандағы "Ақсу қаласында оқу орындарының түлектеріне арналған Жастар тәжірибесін ұйымдастыру туралы" N 321/13 қаулысының (нормативтік - құқықтық актілердің Мемлекеттік тіркеу тізілімінде N 2821 тіркелген, "Ақжол - Новый путь" газетінде 2005 жылғы 07 қаңтарда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 ол алғаш рет ресми жарияланған күннен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қала әкімінің орынбасарлары Б.Ш. Ағжановқа және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