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9206" w14:textId="1cc9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орманы" мемлекеттік орман табиғи резерватының қорғау аймағы туралы</w:t>
      </w:r>
    </w:p>
    <w:p>
      <w:pPr>
        <w:spacing w:after="0"/>
        <w:ind w:left="0"/>
        <w:jc w:val="both"/>
      </w:pPr>
      <w:r>
        <w:rPr>
          <w:rFonts w:ascii="Times New Roman"/>
          <w:b w:val="false"/>
          <w:i w:val="false"/>
          <w:color w:val="000000"/>
          <w:sz w:val="28"/>
        </w:rPr>
        <w:t>Павлодар облыстық әкімдігінің 2009 жылғы 25 желтоқсандағы N 249/18 қаулысы. Павлодар облысы Әділет департаментінде 2009 жылғы 31 желтоқсанда N 3148 тіркелген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123-баптарына</w:t>
      </w:r>
      <w:r>
        <w:rPr>
          <w:rFonts w:ascii="Times New Roman"/>
          <w:b w:val="false"/>
          <w:i w:val="false"/>
          <w:color w:val="000000"/>
          <w:sz w:val="28"/>
        </w:rPr>
        <w:t xml:space="preserve">, 2006 жылғы 7 шілдедегі "Ерекше қорғалатын табиғи аумақтар туралы"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53-баптарына</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w:t>
      </w:r>
      <w:r>
        <w:rPr>
          <w:rFonts w:ascii="Times New Roman"/>
          <w:b w:val="false"/>
          <w:i w:val="false"/>
          <w:color w:val="000000"/>
          <w:sz w:val="28"/>
        </w:rPr>
        <w:t xml:space="preserve">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облыс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Шарбақты және Лебяжі аумағындағы Қазақстан Республикасы Ауыл шаруашылығы министрлігі Орман және аңшылық шаруашылық комитеті "Ертіс орманы" мемлекеттік орман табиғи резерваты" мемлекеттік мекемесінің сыртқы шекарасы бойындағы жалпы ауданы 721361 га (Шарбақты ауданы - 352392 га, Лебяжі ауданы - 368969 га.) қорғау аймағы кеңейтілсін.</w:t>
      </w:r>
      <w:r>
        <w:br/>
      </w:r>
      <w:r>
        <w:rPr>
          <w:rFonts w:ascii="Times New Roman"/>
          <w:b w:val="false"/>
          <w:i w:val="false"/>
          <w:color w:val="000000"/>
          <w:sz w:val="28"/>
        </w:rPr>
        <w:t>
</w:t>
      </w:r>
      <w:r>
        <w:rPr>
          <w:rFonts w:ascii="Times New Roman"/>
          <w:b w:val="false"/>
          <w:i w:val="false"/>
          <w:color w:val="000000"/>
          <w:sz w:val="28"/>
        </w:rPr>
        <w:t>
      2. Қорғау аймағының аумағында резерваттың қорғау аймағын кеңейту бөлігінде "Ертіс орманы" мемлекеттік орман табиғи резерватын құрудың табиғи-ғылыми және техникалық-экономикалық негіздемесіне түзету енгізуге сәйкес табиғат пайдалану режимі мен тәртібі орнатылсын (Қазақстан Республикасы Ауыл шаруашылық министрлігі Орман және аңшылық шаруашылығы комитетінің 2009 жылғы 26 қарашадағы N 329 бұйрығымен бекітілген).</w:t>
      </w:r>
      <w:r>
        <w:br/>
      </w:r>
      <w:r>
        <w:rPr>
          <w:rFonts w:ascii="Times New Roman"/>
          <w:b w:val="false"/>
          <w:i w:val="false"/>
          <w:color w:val="000000"/>
          <w:sz w:val="28"/>
        </w:rPr>
        <w:t>
</w:t>
      </w:r>
      <w:r>
        <w:rPr>
          <w:rFonts w:ascii="Times New Roman"/>
          <w:b w:val="false"/>
          <w:i w:val="false"/>
          <w:color w:val="000000"/>
          <w:sz w:val="28"/>
        </w:rPr>
        <w:t>
      3. "Ертіс орманы" мемлекеттік орман табиғи резерваты" мемлекеттік мекемесінің директорына қорғау аймағының шекараларын арнайы таңбалармен белгілеу ұсынылсын.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Т. Қ. Закарияновқа жүктелсін.</w:t>
      </w:r>
    </w:p>
    <w:p>
      <w:pPr>
        <w:spacing w:after="0"/>
        <w:ind w:left="0"/>
        <w:jc w:val="both"/>
      </w:pPr>
      <w:r>
        <w:rPr>
          <w:rFonts w:ascii="Times New Roman"/>
          <w:b w:val="false"/>
          <w:i/>
          <w:color w:val="000000"/>
          <w:sz w:val="28"/>
        </w:rPr>
        <w:t>      Облыс әкімі                                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