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3976" w14:textId="0463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және Ақсу қалаларының аумағындағы Ертіс өзенінің, Біржанкөл, Жасыбай, Сабындыкөль, Торайғыр, Маралды, және Мойылды көлдерінің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2009 жылғы 6 сәуірдегі N 92/6 қаулысы. Павлодар облысының Әділет басқармасында 2009 жылғы 16 сәуірде N 3134 тіркелген. Күші жойылды - Павлодар облысы әкімдігінің 2022 жылғы 11 шілдедегі № 197/2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11.07.2022 </w:t>
      </w:r>
      <w:r>
        <w:rPr>
          <w:rFonts w:ascii="Times New Roman"/>
          <w:b w:val="false"/>
          <w:i w:val="false"/>
          <w:color w:val="ff0000"/>
          <w:sz w:val="28"/>
        </w:rPr>
        <w:t>№ 197/2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-баптарына, Қазақстан Республикасы Үкіметінің 2004 жылғы 16 қаңтардағы "Су қорғау аймақтары мен белдеулерін белгілеу ережесін бекіту туралы" N 42 </w:t>
      </w:r>
      <w:r>
        <w:rPr>
          <w:rFonts w:ascii="Times New Roman"/>
          <w:b w:val="false"/>
          <w:i w:val="false"/>
          <w:color w:val="000000"/>
          <w:sz w:val="28"/>
        </w:rPr>
        <w:t>қаулысына</w:t>
      </w:r>
      <w:r>
        <w:rPr>
          <w:rFonts w:ascii="Times New Roman"/>
          <w:b w:val="false"/>
          <w:i w:val="false"/>
          <w:color w:val="000000"/>
          <w:sz w:val="28"/>
        </w:rPr>
        <w:t xml:space="preserve">, бекітілген жобалау құжаттамаға сәйкес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Павлодар және Ақсу қалаларының аумағындағы Ертіс өзенінің су қорғау аймақтары мен белдеулері бекітілген жобалау құжаттамалары негізінде 1-қосымшаға сәйкес белгіленсін. </w:t>
      </w:r>
    </w:p>
    <w:bookmarkEnd w:id="1"/>
    <w:bookmarkStart w:name="z3" w:id="2"/>
    <w:p>
      <w:pPr>
        <w:spacing w:after="0"/>
        <w:ind w:left="0"/>
        <w:jc w:val="both"/>
      </w:pPr>
      <w:r>
        <w:rPr>
          <w:rFonts w:ascii="Times New Roman"/>
          <w:b w:val="false"/>
          <w:i w:val="false"/>
          <w:color w:val="000000"/>
          <w:sz w:val="28"/>
        </w:rPr>
        <w:t xml:space="preserve">
      2. Біржанкөл, Жасыбай, Сабындыкөл, Торайғыр, Маралды және Мойылды көлдерінің су қорғау аймақтары мен белдеулері бекітілген жобалау құжаттамалары негізінде 2-қосымшаға сәйкес белгіленсін. </w:t>
      </w:r>
    </w:p>
    <w:bookmarkEnd w:id="2"/>
    <w:bookmarkStart w:name="z4" w:id="3"/>
    <w:p>
      <w:pPr>
        <w:spacing w:after="0"/>
        <w:ind w:left="0"/>
        <w:jc w:val="both"/>
      </w:pPr>
      <w:r>
        <w:rPr>
          <w:rFonts w:ascii="Times New Roman"/>
          <w:b w:val="false"/>
          <w:i w:val="false"/>
          <w:color w:val="000000"/>
          <w:sz w:val="28"/>
        </w:rPr>
        <w:t xml:space="preserve">
      3. Павлодар және Ақсу қалаларының аумағындағы Ертіс өзенінің, Біржанкөл, Жасыбай, Сабындыкөл, Торайғыр, Маралды және Мойылды көлдерінің су қорғау аймақтарында шаруашылық қызметтің арнайы тәртібі және су қорғау белдеулерінде шектеулі шаруашылық қызметтің тәртібі 3-қосымшаға сәйкес белгіленсін. </w:t>
      </w:r>
    </w:p>
    <w:bookmarkEnd w:id="3"/>
    <w:bookmarkStart w:name="z5" w:id="4"/>
    <w:p>
      <w:pPr>
        <w:spacing w:after="0"/>
        <w:ind w:left="0"/>
        <w:jc w:val="both"/>
      </w:pPr>
      <w:r>
        <w:rPr>
          <w:rFonts w:ascii="Times New Roman"/>
          <w:b w:val="false"/>
          <w:i w:val="false"/>
          <w:color w:val="000000"/>
          <w:sz w:val="28"/>
        </w:rPr>
        <w:t xml:space="preserve">
      4. Облыс табиғи ресурстар және табиғат пайдалануды реттеу басқармасы Павлодар және Ақсу қалаларының аумағындағы Ертіс өзенінің, Біржанкөл, Жасыбай, Сабындыкөл, Торайғыр, Маралды және Мойылды көлдерінің су қорғау аймақтары мен белдеулерінін жобаларын мемлекеттік жер кадастрына есепке алу үшін және су қоры мен жер ресурстарының қорғалуы мен пайдаланылуына мемлекеттік бақылауды жүзеге асыру үшін мемлекеттік уәкілетті органдарға тапсырсын. </w:t>
      </w:r>
    </w:p>
    <w:bookmarkEnd w:id="4"/>
    <w:bookmarkStart w:name="z6" w:id="5"/>
    <w:p>
      <w:pPr>
        <w:spacing w:after="0"/>
        <w:ind w:left="0"/>
        <w:jc w:val="both"/>
      </w:pPr>
      <w:r>
        <w:rPr>
          <w:rFonts w:ascii="Times New Roman"/>
          <w:b w:val="false"/>
          <w:i w:val="false"/>
          <w:color w:val="000000"/>
          <w:sz w:val="28"/>
        </w:rPr>
        <w:t>
      5. Павлодар және Ақсу қалаларының, Баянауыл, Павлодар, Шарбақты аудандарының әкімдері осы қаулыны барлық мүдделі ұйымдар мен азаматтардың назарына жеткізсін.</w:t>
      </w:r>
    </w:p>
    <w:bookmarkEnd w:id="5"/>
    <w:bookmarkStart w:name="z7" w:id="6"/>
    <w:p>
      <w:pPr>
        <w:spacing w:after="0"/>
        <w:ind w:left="0"/>
        <w:jc w:val="both"/>
      </w:pPr>
      <w:r>
        <w:rPr>
          <w:rFonts w:ascii="Times New Roman"/>
          <w:b w:val="false"/>
          <w:i w:val="false"/>
          <w:color w:val="000000"/>
          <w:sz w:val="28"/>
        </w:rPr>
        <w:t>
      6. Осы қаулы ресми жарияланған күннен бастап күнтізбелік он күн өткен соң қолдынысқа енгізіледі.</w:t>
      </w:r>
    </w:p>
    <w:bookmarkEnd w:id="6"/>
    <w:bookmarkStart w:name="z8" w:id="7"/>
    <w:p>
      <w:pPr>
        <w:spacing w:after="0"/>
        <w:ind w:left="0"/>
        <w:jc w:val="both"/>
      </w:pPr>
      <w:r>
        <w:rPr>
          <w:rFonts w:ascii="Times New Roman"/>
          <w:b w:val="false"/>
          <w:i w:val="false"/>
          <w:color w:val="000000"/>
          <w:sz w:val="28"/>
        </w:rPr>
        <w:t xml:space="preserve">
      7. Осы қаулының орындалуын бақылау облыс әкімінің орынбасары Т. Қ. Закарияновқа жүктелсін.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пайдалануды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және қорғау жоніндегі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бассейіндік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инспекциясының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Көбегенов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санитарлық-эпидемиологиялық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комитетінің Павлодар облысы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Темірбаев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2009 жылғы 6 сәуірдегі</w:t>
            </w:r>
            <w:r>
              <w:br/>
            </w:r>
            <w:r>
              <w:rPr>
                <w:rFonts w:ascii="Times New Roman"/>
                <w:b w:val="false"/>
                <w:i w:val="false"/>
                <w:color w:val="000000"/>
                <w:sz w:val="20"/>
              </w:rPr>
              <w:t>N 92/6 қаулысына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Павлодар және Ақсу қалаларының аумағындағы</w:t>
      </w:r>
      <w:r>
        <w:br/>
      </w:r>
      <w:r>
        <w:rPr>
          <w:rFonts w:ascii="Times New Roman"/>
          <w:b/>
          <w:i w:val="false"/>
          <w:color w:val="000000"/>
        </w:rPr>
        <w:t>Ертіс өзенінің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су объектісі мен оның учаскелерінің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(шақырым)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өзенінің оң жақ жағасы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Усолка өзенінің ескі арнасы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қойнаудағы ескі арналар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өзенінің сол жақ жағасы (Ленин кенті)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2009 жылғы 6 сәуірдегі</w:t>
            </w:r>
            <w:r>
              <w:br/>
            </w:r>
            <w:r>
              <w:rPr>
                <w:rFonts w:ascii="Times New Roman"/>
                <w:b w:val="false"/>
                <w:i w:val="false"/>
                <w:color w:val="000000"/>
                <w:sz w:val="20"/>
              </w:rPr>
              <w:t>N 92/6 қаулысына</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Біржанкөл, Жасыбай, Сабындыкөл, Торайғыр, Маралды</w:t>
      </w:r>
      <w:r>
        <w:br/>
      </w:r>
      <w:r>
        <w:rPr>
          <w:rFonts w:ascii="Times New Roman"/>
          <w:b/>
          <w:i w:val="false"/>
          <w:color w:val="000000"/>
        </w:rPr>
        <w:t>және Мойылды көлдерінің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су объектілерінің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айнасының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Біржанкөл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Жасыбай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Сабындыкөл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Торайғыр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Шарбақты: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Мойылды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Маралды көлі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2009 жылғы 6 сәуірдегі</w:t>
            </w:r>
            <w:r>
              <w:br/>
            </w:r>
            <w:r>
              <w:rPr>
                <w:rFonts w:ascii="Times New Roman"/>
                <w:b w:val="false"/>
                <w:i w:val="false"/>
                <w:color w:val="000000"/>
                <w:sz w:val="20"/>
              </w:rPr>
              <w:t>N 92/6 қаулысына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Павлодар және Ақсу қалаларының аумағындағы Ертіс өзенінің</w:t>
      </w:r>
      <w:r>
        <w:br/>
      </w:r>
      <w:r>
        <w:rPr>
          <w:rFonts w:ascii="Times New Roman"/>
          <w:b/>
          <w:i w:val="false"/>
          <w:color w:val="000000"/>
        </w:rPr>
        <w:t>және Біржанкөл, Жасыбай, Сабындыкөл, Торайғыр, Маралды,</w:t>
      </w:r>
      <w:r>
        <w:br/>
      </w:r>
      <w:r>
        <w:rPr>
          <w:rFonts w:ascii="Times New Roman"/>
          <w:b/>
          <w:i w:val="false"/>
          <w:color w:val="000000"/>
        </w:rPr>
        <w:t>Мойылды көлдерінің су қорғау аймақтары мен</w:t>
      </w:r>
      <w:r>
        <w:br/>
      </w:r>
      <w:r>
        <w:rPr>
          <w:rFonts w:ascii="Times New Roman"/>
          <w:b/>
          <w:i w:val="false"/>
          <w:color w:val="000000"/>
        </w:rPr>
        <w:t>белдеулеріндегі шаруашылық қызметінің тәртібі</w:t>
      </w:r>
    </w:p>
    <w:p>
      <w:pPr>
        <w:spacing w:after="0"/>
        <w:ind w:left="0"/>
        <w:jc w:val="both"/>
      </w:pPr>
      <w:r>
        <w:rPr>
          <w:rFonts w:ascii="Times New Roman"/>
          <w:b w:val="false"/>
          <w:i w:val="false"/>
          <w:color w:val="000000"/>
          <w:sz w:val="28"/>
        </w:rPr>
        <w:t xml:space="preserve">
      1. Ертіс өзенінің және Біржанкөл, Жасыбай, Сабындыкөл, Торайғыр, Маралды, Мойылды көлдерінің суды қорғау аймақтары шектерінде шаруашылық қызметтің арнайы тәртібі, ал суды қорғау белдеулерінде - судың ластануын, қоқысталуы мен сарқылуын болдырмау мақсатында шектеулі шаруашылық қызметтің тәртібі сақталуы тиіс. </w:t>
      </w:r>
    </w:p>
    <w:p>
      <w:pPr>
        <w:spacing w:after="0"/>
        <w:ind w:left="0"/>
        <w:jc w:val="both"/>
      </w:pPr>
      <w:r>
        <w:rPr>
          <w:rFonts w:ascii="Times New Roman"/>
          <w:b w:val="false"/>
          <w:i w:val="false"/>
          <w:color w:val="000000"/>
          <w:sz w:val="28"/>
        </w:rPr>
        <w:t xml:space="preserve">
      2. Ертіс өзенінің және Біржанкөл, Жасыбай, Сабындыкөл, Торайғыр, Маралды, Мойылды көлдерінің суды қорғау аймақтары шегінде: </w:t>
      </w:r>
    </w:p>
    <w:p>
      <w:pPr>
        <w:spacing w:after="0"/>
        <w:ind w:left="0"/>
        <w:jc w:val="both"/>
      </w:pPr>
      <w:r>
        <w:rPr>
          <w:rFonts w:ascii="Times New Roman"/>
          <w:b w:val="false"/>
          <w:i w:val="false"/>
          <w:color w:val="000000"/>
          <w:sz w:val="28"/>
        </w:rPr>
        <w:t xml:space="preserve">
      1) авиациялық-химиялық жұмыстарды жүргізуге; </w:t>
      </w:r>
    </w:p>
    <w:p>
      <w:pPr>
        <w:spacing w:after="0"/>
        <w:ind w:left="0"/>
        <w:jc w:val="both"/>
      </w:pPr>
      <w:r>
        <w:rPr>
          <w:rFonts w:ascii="Times New Roman"/>
          <w:b w:val="false"/>
          <w:i w:val="false"/>
          <w:color w:val="000000"/>
          <w:sz w:val="28"/>
        </w:rPr>
        <w:t xml:space="preserve">
      2) зиянкестерге, өсімдік ауруларына және арамшөптерге қарсы күрестің химиялық құралдарын қолдануға; </w:t>
      </w:r>
    </w:p>
    <w:p>
      <w:pPr>
        <w:spacing w:after="0"/>
        <w:ind w:left="0"/>
        <w:jc w:val="both"/>
      </w:pPr>
      <w:r>
        <w:rPr>
          <w:rFonts w:ascii="Times New Roman"/>
          <w:b w:val="false"/>
          <w:i w:val="false"/>
          <w:color w:val="000000"/>
          <w:sz w:val="28"/>
        </w:rPr>
        <w:t xml:space="preserve">
      3) топырақты тыңайту үшін көң ағынын қолдануға; </w:t>
      </w:r>
    </w:p>
    <w:p>
      <w:pPr>
        <w:spacing w:after="0"/>
        <w:ind w:left="0"/>
        <w:jc w:val="both"/>
      </w:pPr>
      <w:r>
        <w:rPr>
          <w:rFonts w:ascii="Times New Roman"/>
          <w:b w:val="false"/>
          <w:i w:val="false"/>
          <w:color w:val="000000"/>
          <w:sz w:val="28"/>
        </w:rPr>
        <w:t xml:space="preserve">
      4) улы химикаттар, минералды тыңайтқыштар және жанар - жағармай материалдар қоймаларын, аппараттарға улы химикаттарды құюға арналған алаңдарды, мал шаруашылығы кешендері мен фермаларын, өнеркәсіптік, тұрмыстық және ауылшаруашылық қалдықтарды жинақтау және көму орындарын, зираттар мен мал қорымдарын, ақаба сулар жинақтауыштарын, сондай-ақ су сапасына теріс әсер ететін басқа да объектілерді орналастыруға; </w:t>
      </w:r>
    </w:p>
    <w:p>
      <w:pPr>
        <w:spacing w:after="0"/>
        <w:ind w:left="0"/>
        <w:jc w:val="both"/>
      </w:pPr>
      <w:r>
        <w:rPr>
          <w:rFonts w:ascii="Times New Roman"/>
          <w:b w:val="false"/>
          <w:i w:val="false"/>
          <w:color w:val="000000"/>
          <w:sz w:val="28"/>
        </w:rPr>
        <w:t xml:space="preserve">
      5) көң мен қоқыстарды жинақтауға; </w:t>
      </w:r>
    </w:p>
    <w:p>
      <w:pPr>
        <w:spacing w:after="0"/>
        <w:ind w:left="0"/>
        <w:jc w:val="both"/>
      </w:pPr>
      <w:r>
        <w:rPr>
          <w:rFonts w:ascii="Times New Roman"/>
          <w:b w:val="false"/>
          <w:i w:val="false"/>
          <w:color w:val="000000"/>
          <w:sz w:val="28"/>
        </w:rPr>
        <w:t xml:space="preserve">
      6) жанар-жағармай құюға, автомобильдерді, тракторларды және басқа машиналар мен механизмдерді жууға және жөңдеуге; </w:t>
      </w:r>
    </w:p>
    <w:p>
      <w:pPr>
        <w:spacing w:after="0"/>
        <w:ind w:left="0"/>
        <w:jc w:val="both"/>
      </w:pPr>
      <w:r>
        <w:rPr>
          <w:rFonts w:ascii="Times New Roman"/>
          <w:b w:val="false"/>
          <w:i w:val="false"/>
          <w:color w:val="000000"/>
          <w:sz w:val="28"/>
        </w:rPr>
        <w:t xml:space="preserve">
      7) су қорғау аймақтарының ені 100 метрден кем және іргелес аумақтардағы беткейлердің құламалылығы 3 градустан артық болғанда, жаңа саяжай және бау-бақша телімдерін орналастыруға; </w:t>
      </w:r>
    </w:p>
    <w:p>
      <w:pPr>
        <w:spacing w:after="0"/>
        <w:ind w:left="0"/>
        <w:jc w:val="both"/>
      </w:pPr>
      <w:r>
        <w:rPr>
          <w:rFonts w:ascii="Times New Roman"/>
          <w:b w:val="false"/>
          <w:i w:val="false"/>
          <w:color w:val="000000"/>
          <w:sz w:val="28"/>
        </w:rPr>
        <w:t xml:space="preserve">
      8) көлік құралдарының тұрақтарын, оның ішінде саяжай және бау-бақша телімдері аумақтарында орналастыруға; </w:t>
      </w:r>
    </w:p>
    <w:p>
      <w:pPr>
        <w:spacing w:after="0"/>
        <w:ind w:left="0"/>
        <w:jc w:val="both"/>
      </w:pPr>
      <w:r>
        <w:rPr>
          <w:rFonts w:ascii="Times New Roman"/>
          <w:b w:val="false"/>
          <w:i w:val="false"/>
          <w:color w:val="000000"/>
          <w:sz w:val="28"/>
        </w:rPr>
        <w:t xml:space="preserve">
      9) басты пайдаланатын ағаштарды кесуді жүргізуге; </w:t>
      </w:r>
    </w:p>
    <w:p>
      <w:pPr>
        <w:spacing w:after="0"/>
        <w:ind w:left="0"/>
        <w:jc w:val="both"/>
      </w:pPr>
      <w:r>
        <w:rPr>
          <w:rFonts w:ascii="Times New Roman"/>
          <w:b w:val="false"/>
          <w:i w:val="false"/>
          <w:color w:val="000000"/>
          <w:sz w:val="28"/>
        </w:rPr>
        <w:t xml:space="preserve">
      10) су объектілері мен су қорғау аймақтарының ластануы мен қоқысталуының алдын алатын құрылыстармен және құрылғылармен қамтамасыз етілмеген жаңа және қайта құрылған объектілерді пайдалануға беруге; </w:t>
      </w:r>
    </w:p>
    <w:p>
      <w:pPr>
        <w:spacing w:after="0"/>
        <w:ind w:left="0"/>
        <w:jc w:val="both"/>
      </w:pPr>
      <w:r>
        <w:rPr>
          <w:rFonts w:ascii="Times New Roman"/>
          <w:b w:val="false"/>
          <w:i w:val="false"/>
          <w:color w:val="000000"/>
          <w:sz w:val="28"/>
        </w:rPr>
        <w:t xml:space="preserve">
      11) су қорын пайдалану және қорғау, сумен қамтамасыз ету және су тарту, қоршаған ортаны қорғау, жер ресурстарын басқару, халықты энергиямен қамтамасыз ету және тұрғындардың санитарлық-эпидемиологиялық салауаттылығы саласындағы жергілікті атқарушы органдар мен уәкілетті органдардың келісімінсіз ғимараттарды, имараттарды, коммуникацияларды және басқа да объектілерді салуға, қайта құруға, және пайдалы қазбаларды өндіруге, жер қазу мен басқа да жұмыстарды жүргізуге; </w:t>
      </w:r>
    </w:p>
    <w:p>
      <w:pPr>
        <w:spacing w:after="0"/>
        <w:ind w:left="0"/>
        <w:jc w:val="both"/>
      </w:pPr>
      <w:r>
        <w:rPr>
          <w:rFonts w:ascii="Times New Roman"/>
          <w:b w:val="false"/>
          <w:i w:val="false"/>
          <w:color w:val="000000"/>
          <w:sz w:val="28"/>
        </w:rPr>
        <w:t xml:space="preserve">
      12) құрылыс салу, түбін тереңдету, жарылыс жүргізу, бұрғылау, ауылшаруашылық жұмыстарын жүргізуге, пайдалы қазбаларды өндіруге, кабельдер, құбырлар және басқа да коммуникацияларды салуға, белгіленген тәртіптегі келісілген жобалары жоқ басқа да жұмыстарды жүргізуге; </w:t>
      </w:r>
    </w:p>
    <w:p>
      <w:pPr>
        <w:spacing w:after="0"/>
        <w:ind w:left="0"/>
        <w:jc w:val="both"/>
      </w:pPr>
      <w:r>
        <w:rPr>
          <w:rFonts w:ascii="Times New Roman"/>
          <w:b w:val="false"/>
          <w:i w:val="false"/>
          <w:color w:val="000000"/>
          <w:sz w:val="28"/>
        </w:rPr>
        <w:t xml:space="preserve">
      13) малды нормадан артық жаюға, суға түсіруге және санитарлық өңдеуге, су қоймалар тәртібін төмендететін басқа да шаруашылық қызмет түрлерін жүргізуге; </w:t>
      </w:r>
    </w:p>
    <w:p>
      <w:pPr>
        <w:spacing w:after="0"/>
        <w:ind w:left="0"/>
        <w:jc w:val="both"/>
      </w:pPr>
      <w:r>
        <w:rPr>
          <w:rFonts w:ascii="Times New Roman"/>
          <w:b w:val="false"/>
          <w:i w:val="false"/>
          <w:color w:val="000000"/>
          <w:sz w:val="28"/>
        </w:rPr>
        <w:t xml:space="preserve">
      14) шекті бола алатын концентрациясы белгіленбеген пестицидтерді қолдануға, қар жамылғысы бойынша тыңайтқыштар енгізуге, құрамында көңі бар залалсыздандырылмаған ағын сулар мен берік хлор органикалық улы химикаттарды тыңайтқыш ретінде қолдануға тыйым салынады. </w:t>
      </w:r>
    </w:p>
    <w:p>
      <w:pPr>
        <w:spacing w:after="0"/>
        <w:ind w:left="0"/>
        <w:jc w:val="both"/>
      </w:pPr>
      <w:r>
        <w:rPr>
          <w:rFonts w:ascii="Times New Roman"/>
          <w:b w:val="false"/>
          <w:i w:val="false"/>
          <w:color w:val="000000"/>
          <w:sz w:val="28"/>
        </w:rPr>
        <w:t xml:space="preserve">
      3. Көрсетілген шектеулерге қосымша Ертіс өзенінің Біржанкөл, Жасыбай, Сабындыкөл, Торайғыр, Маралды және Мойылды көлдерінің суды қорғау белдеулерінің шектерінде мыналарға: </w:t>
      </w:r>
    </w:p>
    <w:p>
      <w:pPr>
        <w:spacing w:after="0"/>
        <w:ind w:left="0"/>
        <w:jc w:val="both"/>
      </w:pPr>
      <w:r>
        <w:rPr>
          <w:rFonts w:ascii="Times New Roman"/>
          <w:b w:val="false"/>
          <w:i w:val="false"/>
          <w:color w:val="000000"/>
          <w:sz w:val="28"/>
        </w:rPr>
        <w:t xml:space="preserve">
      1) улы химикаттар мен пестицидтердің органикалық және минералды тыңайтқыштарын қолдануға; </w:t>
      </w:r>
    </w:p>
    <w:p>
      <w:pPr>
        <w:spacing w:after="0"/>
        <w:ind w:left="0"/>
        <w:jc w:val="both"/>
      </w:pPr>
      <w:r>
        <w:rPr>
          <w:rFonts w:ascii="Times New Roman"/>
          <w:b w:val="false"/>
          <w:i w:val="false"/>
          <w:color w:val="000000"/>
          <w:sz w:val="28"/>
        </w:rPr>
        <w:t xml:space="preserve">
      2) шайылған топырақ үйінділерін жинауға; </w:t>
      </w:r>
    </w:p>
    <w:p>
      <w:pPr>
        <w:spacing w:after="0"/>
        <w:ind w:left="0"/>
        <w:jc w:val="both"/>
      </w:pPr>
      <w:r>
        <w:rPr>
          <w:rFonts w:ascii="Times New Roman"/>
          <w:b w:val="false"/>
          <w:i w:val="false"/>
          <w:color w:val="000000"/>
          <w:sz w:val="28"/>
        </w:rPr>
        <w:t xml:space="preserve">
      3) мал жаюға және малдың жазғы лагерьлерін (суаттың дәстүрлі орындарын пайдаланудан басқа), тоғытпа ванналарды ұйымдастыруға; </w:t>
      </w:r>
    </w:p>
    <w:p>
      <w:pPr>
        <w:spacing w:after="0"/>
        <w:ind w:left="0"/>
        <w:jc w:val="both"/>
      </w:pPr>
      <w:r>
        <w:rPr>
          <w:rFonts w:ascii="Times New Roman"/>
          <w:b w:val="false"/>
          <w:i w:val="false"/>
          <w:color w:val="000000"/>
          <w:sz w:val="28"/>
        </w:rPr>
        <w:t xml:space="preserve">
      4) маусымдық тұрақты шатырлы қалашықтарды орнатуға; </w:t>
      </w:r>
    </w:p>
    <w:p>
      <w:pPr>
        <w:spacing w:after="0"/>
        <w:ind w:left="0"/>
        <w:jc w:val="both"/>
      </w:pPr>
      <w:r>
        <w:rPr>
          <w:rFonts w:ascii="Times New Roman"/>
          <w:b w:val="false"/>
          <w:i w:val="false"/>
          <w:color w:val="000000"/>
          <w:sz w:val="28"/>
        </w:rPr>
        <w:t xml:space="preserve">
      5) жаңа саяжай және бау-бақша телімдерін орналастыруға; </w:t>
      </w:r>
    </w:p>
    <w:p>
      <w:pPr>
        <w:spacing w:after="0"/>
        <w:ind w:left="0"/>
        <w:jc w:val="both"/>
      </w:pPr>
      <w:r>
        <w:rPr>
          <w:rFonts w:ascii="Times New Roman"/>
          <w:b w:val="false"/>
          <w:i w:val="false"/>
          <w:color w:val="000000"/>
          <w:sz w:val="28"/>
        </w:rPr>
        <w:t xml:space="preserve">
      6) жеке тұрғын үй, саяжай немесе басқа да құрылыс салуға телімдер бөлуге; </w:t>
      </w:r>
    </w:p>
    <w:p>
      <w:pPr>
        <w:spacing w:after="0"/>
        <w:ind w:left="0"/>
        <w:jc w:val="both"/>
      </w:pPr>
      <w:r>
        <w:rPr>
          <w:rFonts w:ascii="Times New Roman"/>
          <w:b w:val="false"/>
          <w:i w:val="false"/>
          <w:color w:val="000000"/>
          <w:sz w:val="28"/>
        </w:rPr>
        <w:t xml:space="preserve">
      7) жолдар және өтпе жолдар салуға (малдарды суаратын дәстүрлі орындарға апаратын өтпелерден басқа); </w:t>
      </w:r>
    </w:p>
    <w:p>
      <w:pPr>
        <w:spacing w:after="0"/>
        <w:ind w:left="0"/>
        <w:jc w:val="both"/>
      </w:pPr>
      <w:r>
        <w:rPr>
          <w:rFonts w:ascii="Times New Roman"/>
          <w:b w:val="false"/>
          <w:i w:val="false"/>
          <w:color w:val="000000"/>
          <w:sz w:val="28"/>
        </w:rPr>
        <w:t xml:space="preserve">
      8) автомобильдер, тракторлар және механизмдердің (арнайы мақсаттағы техникадан басқа) қозғалуына; </w:t>
      </w:r>
    </w:p>
    <w:p>
      <w:pPr>
        <w:spacing w:after="0"/>
        <w:ind w:left="0"/>
        <w:jc w:val="both"/>
      </w:pPr>
      <w:r>
        <w:rPr>
          <w:rFonts w:ascii="Times New Roman"/>
          <w:b w:val="false"/>
          <w:i w:val="false"/>
          <w:color w:val="000000"/>
          <w:sz w:val="28"/>
        </w:rPr>
        <w:t xml:space="preserve">
      9) жерді жыртуға; </w:t>
      </w:r>
    </w:p>
    <w:p>
      <w:pPr>
        <w:spacing w:after="0"/>
        <w:ind w:left="0"/>
        <w:jc w:val="both"/>
      </w:pPr>
      <w:r>
        <w:rPr>
          <w:rFonts w:ascii="Times New Roman"/>
          <w:b w:val="false"/>
          <w:i w:val="false"/>
          <w:color w:val="000000"/>
          <w:sz w:val="28"/>
        </w:rPr>
        <w:t xml:space="preserve">
      10) ғимараттар мен имараттар (суды жинау, суды реттеу, қорғау және арнайы мақсаттағы басқа да имараттардан басқа) құрылысын салуға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