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43c1" w14:textId="4e84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дүркін-дүркін сипатта болатын Қазақстан Республикасының азаматтары, оралмандар үшін, сондай-ақ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 үшін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22 сәуірдегі № 137 шешімі. Қостанай облысы Қамысты ауданының Әділет басқармасында 2009 жылғы 6 мамырда № 9-11-91 тіркелді. Күші жойылды - Қостанай облысы Қамысты ауданы мәслихатының 2013 жылғы 4 қаңтардағы № 97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Қамысты ауданы мәслихатының 04.01.2013 № 97 шешімімен (қол қойылған сәтінен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Атауында және бүкіл мәтін бойынша "жеке тұлғалар" сөздері "Қазақстан Республикасының азаматтары, оралмандар" сөздерімен ауыстырылсын - Қостанай облысы Қамысты ауданы мәслихатының 2011.02.11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он күнтізбелік күн өткеннен кейін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Қазақстан Республикасының кодексін (Салық кодексі) қолданысқа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Қызметi дүркін-дүркін сипатта болатын жеке тұлғалар үшін, сондай-ақ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бiржолғы талондардың құны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Мәслихаттың 2006 жылғы 21 желтоқсандағы № 220 "Қызметi ара-тұра сипатта болатын жеке тұлғалар және базарда тауарларды сатуды жүзеге асыратын тұлғалар үшін бiржолғы талондардың құнын бекіту туралы"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оларды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кезекті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Қыстаубаева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Рақымжанов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Қызметi дүркін-дүркін сипатта болатын Қазақстан</w:t>
      </w:r>
      <w:r>
        <w:br/>
      </w:r>
      <w:r>
        <w:rPr>
          <w:rFonts w:ascii="Times New Roman"/>
          <w:b/>
          <w:i w:val="false"/>
          <w:color w:val="000000"/>
        </w:rPr>
        <w:t>Республикасының азаматтары, оралмандар үшін, сондай-ақ 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азаматтары, оралмандар,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заңды тұлғалар үшін бiржолғы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5622"/>
        <w:gridCol w:w="4158"/>
      </w:tblGrid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(стационарлық үй-жайда жүзеге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 қызметтерді қоспағанда):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журналдарды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Тұқым, сондай-ақ, отырғызылатын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көшет), бақша дақылдарын,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маңындағы учаскелерде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тірі гүлдерді, қосалқы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бағбандық, бақшашылық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учаскелерінің өнімдерін,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құстардың жемдерін, сыпыртқылар,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сыпырғылар, орман жидегін, бал,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және балық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өңдеу жөніндегі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иелерінің көрсететін қызметі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аумағындағы дүңгіршектердегі,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үй-жайлардағы (оқшауланған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блоктардағы) сауданы қоспағанда,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тауарлар өткізу, жұмыстар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қызметтер көрсету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жүзеге асыратын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азаматтары, оралмандар,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кәсіпкерлер мен заңды тұлғалар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