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e529" w14:textId="667e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 шегіндегі оқу орынына жүріп-тұру мен медициналық куәландыруға, тамақтануға, тұруға кеткен шығын орынын толтыру бойынша қайта даярлау мен біліктілікті көтеруге, кәсіби дайындыққа жіберілген жұмыссыздарға әлеуметтік көмек көрсету Нұсқаулығын бекіту туралы" 2005 жылғы 19 наурыздағы № 133 әкімдік қаулысына өзгерістер енгізу туралы</w:t>
      </w:r>
    </w:p>
    <w:p>
      <w:pPr>
        <w:spacing w:after="0"/>
        <w:ind w:left="0"/>
        <w:jc w:val="both"/>
      </w:pPr>
      <w:r>
        <w:rPr>
          <w:rFonts w:ascii="Times New Roman"/>
          <w:b w:val="false"/>
          <w:i w:val="false"/>
          <w:color w:val="000000"/>
          <w:sz w:val="28"/>
        </w:rPr>
        <w:t>Қостанай облысы Жітіқара ауданы әкімдігінің 2009 жылғы 25 наурыздағы № 163 қаулысы. Қостанай облысы Жітіқара ауданының Әділет басқармасында 2009 жылы 27 сәуірде № 9-10-114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жұмыссыздардың қайта даярлауын және біліктілігін жоғарылату, кәсіби даярлауын ұйымдастыру және қаржыландыру Ережесіне сәйкес, әкімдік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"Аймақ шегіндегі оқу орынына жүріп–тұру мен медициналық куәландыруға, тамақтануға, тұруға кеткен шығын орынын толтыру бойынша қайта даярлау мен біліктілікті көтеруге, кәсіби дайындыққа жіберілген жұмыссыздарға әлеуметтік көмек көрсету Нұсқаулығын бекіту туралы" 2005 жылғы 19 наурыздағы № 133 (нормативтік құқықтық актілерінің мемлекеттік тіркеу Тізілімінде тіркеу нөмірі 3441, 2005 жылғы 20 сәуірдегі "Авангард" газетінде жарияланған) әкімдік қаулысына мынадай өзгерістер енгізілсін:</w:t>
      </w:r>
      <w:r>
        <w:br/>
      </w:r>
      <w:r>
        <w:rPr>
          <w:rFonts w:ascii="Times New Roman"/>
          <w:b w:val="false"/>
          <w:i w:val="false"/>
          <w:color w:val="000000"/>
          <w:sz w:val="28"/>
        </w:rPr>
        <w:t>
      жоғарыда көрсетілген қаулымен бекітілген, аймақ шегіндегі оқу орынына жүріп–тұру мен медициналық куәландыруға, тамақтануға, тұруға кеткен шығын орынын толтыру бойынша қайта даярлау мен біліктілікті көтеруге, кәсіби дайындыққа жіберілген жұмыссыздарға әлеуметтік көмек көрсету Нұсқаулықтағы:</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 жаңа редакцияда мазмұндалсын:</w:t>
      </w:r>
      <w:r>
        <w:br/>
      </w:r>
      <w:r>
        <w:rPr>
          <w:rFonts w:ascii="Times New Roman"/>
          <w:b w:val="false"/>
          <w:i w:val="false"/>
          <w:color w:val="000000"/>
          <w:sz w:val="28"/>
        </w:rPr>
        <w:t>
      "6. Әлеуметтік көмек уәкілетті органда ресми тіркелген, кәсіптік дайындыққа, білім беру ұйымдарына қайта даярлау мен біліктілігін жоғарылатуға жіберілген және заңнамалық тәртібімен белгіленген конкурсты ұтып алған жұмыссыз азаматтарға көрсетіледі";</w:t>
      </w:r>
      <w:r>
        <w:br/>
      </w:r>
      <w:r>
        <w:rPr>
          <w:rFonts w:ascii="Times New Roman"/>
          <w:b w:val="false"/>
          <w:i w:val="false"/>
          <w:color w:val="000000"/>
          <w:sz w:val="28"/>
        </w:rPr>
        <w:t>
      14 тармақтың 1) тармақшасындағы "бір айлық есептік көрсеткіші" деген сөздер "үш айлық есептік көрсеткіші" деген сөздерімен ауыстырылсын;</w:t>
      </w:r>
      <w:r>
        <w:br/>
      </w:r>
      <w:r>
        <w:rPr>
          <w:rFonts w:ascii="Times New Roman"/>
          <w:b w:val="false"/>
          <w:i w:val="false"/>
          <w:color w:val="000000"/>
          <w:sz w:val="28"/>
        </w:rPr>
        <w:t>
      14 тармақтың 2) тармақшасындағы "екі" деген сөз "үш" деген сөзімен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әкімдік қаулысы оның бірінші ресми жарияланған күнінен кейін он күнтізбелік күн өткеннен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 xml:space="preserve">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