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32a8" w14:textId="a323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Студент қатарындағы жастарға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2009 жылғы 12 наурыздағы № 53 қаулысы. Қостанай облысы Әулиекөл ауданының Әділет басқармасында 2009 жылғы 17 наурызда № 9-7-93 тіркелді. Күші жойылды - Қостанай облысы Әулиекөл ауданы әкімдігінің 2010 жылғы 25 наурыздағы № 95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Әулиекөл ауданы әкімдігінің 2010.03.25 № 95 қаулысымен.</w:t>
      </w:r>
      <w:r>
        <w:br/>
      </w:r>
      <w:r>
        <w:rPr>
          <w:rFonts w:ascii="Times New Roman"/>
          <w:b w:val="false"/>
          <w:i w:val="false"/>
          <w:color w:val="000000"/>
          <w:sz w:val="28"/>
        </w:rPr>
        <w:t xml:space="preserve">
      Қазақстан Республикасының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және Әулиекөл аудандық мәслихатының 2008 жылғы 22 желтоқсандағы № 81 "Әулиекөл ауданының 2009 жылғы арналған аудандық бюджеті туралы" шешімін іске асыру мақсатында Әулиекөл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Аудандық комиссияның шешімі бойынша, бюджетпен көзделген қаражаттардың шегінде:</w:t>
      </w:r>
      <w:r>
        <w:br/>
      </w:r>
      <w:r>
        <w:rPr>
          <w:rFonts w:ascii="Times New Roman"/>
          <w:b w:val="false"/>
          <w:i w:val="false"/>
          <w:color w:val="000000"/>
          <w:sz w:val="28"/>
        </w:rPr>
        <w:t>
      табысы күнкөрістің ең аз шамасынан төмен;</w:t>
      </w:r>
      <w:r>
        <w:br/>
      </w:r>
      <w:r>
        <w:rPr>
          <w:rFonts w:ascii="Times New Roman"/>
          <w:b w:val="false"/>
          <w:i w:val="false"/>
          <w:color w:val="000000"/>
          <w:sz w:val="28"/>
        </w:rPr>
        <w:t>
      мүгедектерден;</w:t>
      </w:r>
      <w:r>
        <w:br/>
      </w:r>
      <w:r>
        <w:rPr>
          <w:rFonts w:ascii="Times New Roman"/>
          <w:b w:val="false"/>
          <w:i w:val="false"/>
          <w:color w:val="000000"/>
          <w:sz w:val="28"/>
        </w:rPr>
        <w:t>
      оралмандар;</w:t>
      </w:r>
      <w:r>
        <w:br/>
      </w:r>
      <w:r>
        <w:rPr>
          <w:rFonts w:ascii="Times New Roman"/>
          <w:b w:val="false"/>
          <w:i w:val="false"/>
          <w:color w:val="000000"/>
          <w:sz w:val="28"/>
        </w:rPr>
        <w:t>
      толық емес отбасылардан;</w:t>
      </w:r>
      <w:r>
        <w:br/>
      </w:r>
      <w:r>
        <w:rPr>
          <w:rFonts w:ascii="Times New Roman"/>
          <w:b w:val="false"/>
          <w:i w:val="false"/>
          <w:color w:val="000000"/>
          <w:sz w:val="28"/>
        </w:rPr>
        <w:t>
      ата-ананың қамқорлығысыз қалған жетімдерден;</w:t>
      </w:r>
      <w:r>
        <w:br/>
      </w:r>
      <w:r>
        <w:rPr>
          <w:rFonts w:ascii="Times New Roman"/>
          <w:b w:val="false"/>
          <w:i w:val="false"/>
          <w:color w:val="000000"/>
          <w:sz w:val="28"/>
        </w:rPr>
        <w:t>
      4 және одан астам кәмелетке толмаған балалары бар көп балалы отбасылардан шыққан студент қатарындағы жастарға медициналық және педагогикалық мамандықтар бойынша орта-арнайы және жоғары оқу орындарында оқытудың күндізгі бөлімін төлеу үшін әлеуметтік көмек көрсетілсін.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Студент қатарындағы жастарға оқу орындарында оқытудың ақысын төлеу үшін әлеуметтік көмекке мұқтаж үміткерлерді анықтау жөніндегі аудандық комиссия (әрі қарай Комиссия) құрылсын.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Әлеуметтік көмекті тағайындау үшін міндетті құжаттар болып:</w:t>
      </w:r>
      <w:r>
        <w:br/>
      </w:r>
      <w:r>
        <w:rPr>
          <w:rFonts w:ascii="Times New Roman"/>
          <w:b w:val="false"/>
          <w:i w:val="false"/>
          <w:color w:val="000000"/>
          <w:sz w:val="28"/>
        </w:rPr>
        <w:t>
      әлеуметтік көмек сұраған тұлғаның өтініші;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тұрғылықты жерін растайтын құжат;</w:t>
      </w:r>
      <w:r>
        <w:br/>
      </w:r>
      <w:r>
        <w:rPr>
          <w:rFonts w:ascii="Times New Roman"/>
          <w:b w:val="false"/>
          <w:i w:val="false"/>
          <w:color w:val="000000"/>
          <w:sz w:val="28"/>
        </w:rPr>
        <w:t>
      салық төлеушінің куәлігінің көшірмелері;</w:t>
      </w:r>
      <w:r>
        <w:br/>
      </w:r>
      <w:r>
        <w:rPr>
          <w:rFonts w:ascii="Times New Roman"/>
          <w:b w:val="false"/>
          <w:i w:val="false"/>
          <w:color w:val="000000"/>
          <w:sz w:val="28"/>
        </w:rPr>
        <w:t>
      оқу орнын және оқу жылына оқыту үшін төлем мөлшерін растайтын құжат;</w:t>
      </w:r>
      <w:r>
        <w:br/>
      </w:r>
      <w:r>
        <w:rPr>
          <w:rFonts w:ascii="Times New Roman"/>
          <w:b w:val="false"/>
          <w:i w:val="false"/>
          <w:color w:val="000000"/>
          <w:sz w:val="28"/>
        </w:rPr>
        <w:t>
      мүгедектігі жөніндегі анықтаманың көшірмесі;</w:t>
      </w:r>
      <w:r>
        <w:br/>
      </w:r>
      <w:r>
        <w:rPr>
          <w:rFonts w:ascii="Times New Roman"/>
          <w:b w:val="false"/>
          <w:i w:val="false"/>
          <w:color w:val="000000"/>
          <w:sz w:val="28"/>
        </w:rPr>
        <w:t>
      ата-анасының (немесе ата-анасының біреуінің) қайтыс болғаны туралы куәліктің көшірмелері;</w:t>
      </w:r>
      <w:r>
        <w:br/>
      </w:r>
      <w:r>
        <w:rPr>
          <w:rFonts w:ascii="Times New Roman"/>
          <w:b w:val="false"/>
          <w:i w:val="false"/>
          <w:color w:val="000000"/>
          <w:sz w:val="28"/>
        </w:rPr>
        <w:t>
      көпбалалы отбасы мәртебесін растайтын құжаттың көшірмесі (көпбалалы отбасының балалары үшін);</w:t>
      </w:r>
      <w:r>
        <w:br/>
      </w:r>
      <w:r>
        <w:rPr>
          <w:rFonts w:ascii="Times New Roman"/>
          <w:b w:val="false"/>
          <w:i w:val="false"/>
          <w:color w:val="000000"/>
          <w:sz w:val="28"/>
        </w:rPr>
        <w:t>
      оралманның куәлігі (оралмандар үшін);</w:t>
      </w:r>
      <w:r>
        <w:br/>
      </w:r>
      <w:r>
        <w:rPr>
          <w:rFonts w:ascii="Times New Roman"/>
          <w:b w:val="false"/>
          <w:i w:val="false"/>
          <w:color w:val="000000"/>
          <w:sz w:val="28"/>
        </w:rPr>
        <w:t>
      отбасының жиынтық табысын растайтын құжаттары;</w:t>
      </w:r>
      <w:r>
        <w:br/>
      </w:r>
      <w:r>
        <w:rPr>
          <w:rFonts w:ascii="Times New Roman"/>
          <w:b w:val="false"/>
          <w:i w:val="false"/>
          <w:color w:val="000000"/>
          <w:sz w:val="28"/>
        </w:rPr>
        <w:t>
      жеке шотының нөмірі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Уәкілетті орган әлеуметтік көмекті алуға үміткерлерден құжаттар қабылдайды, аудандық комиссия оларды қарайды және тағайындау туралы немесе тағайындаудан бас тарту туралы шешімді қабылдайды.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5. "Әулиекөл ауданының жұмыспен қамту және әлеуметтік бағдарламалар бөлімі" мемлекеттік мекемесі әлеуметтік көмекті тағайындау және төлеу бойынша уәкілетті орган болып анықталсын.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6. Әлеуметтік көмектің барлық түрлері үшін төлем "Қазақстан Халық банкі" акционерлік қоғамының Қостанай облыстық филиалының Әулиекөл басқармасы немесе "Қазпочта" акционерлік қоғамының Қостанай облыстық филиалының Әулиекөл аудандық почта байланысы торабы немесе "Банк Тұран Әлем – "Темірбанк" акционерлік қоғамы" акционерлік қоғамының еншілес ұйымының филиалы арқылы әлеуметтік көмек алушының жеке шотына ақшалай қаражаттарды аудару жолымен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7. Әлеуметтік көмекті қаржыландыру "Жергілікті өкілетті органдардың шешімдері бойынша мұқтаж азаматтардың жекелеген санаттарына әлеуметтік көмек" бюджеттік бағдарламасы бойынша жасалсын.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қаулының орындалуына бақылау жасау аудан әкімінің орынбасары Нұғманова Роза Сыздыққызына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күннен кейін он күнтізбелік күн өткен соң қолданысқа енгізіледі.</w:t>
      </w:r>
    </w:p>
    <w:p>
      <w:pPr>
        <w:spacing w:after="0"/>
        <w:ind w:left="0"/>
        <w:jc w:val="both"/>
      </w:pPr>
      <w:r>
        <w:rPr>
          <w:rFonts w:ascii="Times New Roman"/>
          <w:b w:val="false"/>
          <w:i/>
          <w:color w:val="000000"/>
          <w:sz w:val="28"/>
        </w:rPr>
        <w:t>      Әулиекөл</w:t>
      </w:r>
      <w:r>
        <w:br/>
      </w:r>
      <w:r>
        <w:rPr>
          <w:rFonts w:ascii="Times New Roman"/>
          <w:b w:val="false"/>
          <w:i w:val="false"/>
          <w:color w:val="000000"/>
          <w:sz w:val="28"/>
        </w:rPr>
        <w:t>
</w:t>
      </w:r>
      <w:r>
        <w:rPr>
          <w:rFonts w:ascii="Times New Roman"/>
          <w:b w:val="false"/>
          <w:i/>
          <w:color w:val="000000"/>
          <w:sz w:val="28"/>
        </w:rPr>
        <w:t>      ауданының әкімі                            Б. Ғаязов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