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8258" w14:textId="762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2010-2012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23 желтоқсандағы № 267 шешімі. Қостанай облысы Рудный қаласының Әділет басқармасында 2010 жылғы 10 қаңтарда № 9-2-150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облыстық мәслихатының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қалалық бюджеті туралы" Нормативтік құқықтық актілердің мемлекеттік тіркеу тізілімінде нөмірі 3700 шешімін, Рудный қаласы әкімдігінің 2009 жылғы 21 желтоқсандағы № 1490 "Рудный қалалық мәслихатының қарауына Рудный қалалық мәслихатының "Рудный қаласының 2010-2012 жылдарға арналған қалалық бюджеті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2010-2012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8722037,7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6154639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559046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1992777,7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8773059,8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125436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(теріс) – </w:t>
      </w:r>
      <w:r>
        <w:rPr>
          <w:rFonts w:ascii="Times New Roman"/>
          <w:b w:val="false"/>
          <w:i w:val="false"/>
          <w:color w:val="000000"/>
          <w:sz w:val="28"/>
        </w:rPr>
        <w:t>176458,1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176458,1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 жаңа редакцияда - Қостанай облысы Рудный қаласы мәслихатының 2010.01.15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/>
          <w:color w:val="800000"/>
          <w:sz w:val="28"/>
        </w:rPr>
        <w:t xml:space="preserve">; өзгерту енгізілді - 2010.04.20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; 2010.07.07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енгізіледі); 2010.10.22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енгізіледі); 2010.12.09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2010 жылға арналған бюджетінен облыстық бюджетке алынатын бекітілген бюджеттік алып қоюдың көлемі 3 527 159 мың теңге сомасында екендігі назарға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қаласының жергілікті атқарушы органының 2010 жылға арналған резерві 51145,8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3-тармаққа өзгерту енгізілді - Қостанай облысы Рудный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; 2010.07.07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енгізіледі); 2010.10.22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Рудный қаласының 2010 жылға арналған бюджетін атқару процесінде секвестрлеуге жатпайтын бюджеттік бағдарламалардың тізбесі 4-қосымшаға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2010 жылға арналған Горняцк поселкесінің бюджеттік бағдарламалар тізбесі 5-қосымшаға сәйкес және 2010 жылға арналған Қашар поселкесінің бюджеттік бағдарламалар тізбесі 6-қосымшаға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оныншы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  <w:u w:val="single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23.12.2009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  <w:u w:val="single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23.12.2009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  <w:u w:val="single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1-қосымша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2010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Қостанай облысы Рудный қаласы мәслихатының 2010.12.09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33"/>
        <w:gridCol w:w="8033"/>
        <w:gridCol w:w="20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8722037,7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6154639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616397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413848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1064112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567837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466794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8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9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559046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505136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3"/>
        <w:gridCol w:w="753"/>
        <w:gridCol w:w="713"/>
        <w:gridCol w:w="695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8773059,8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2427717,5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1732288,5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1729102,5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1604757,5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259247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229708,5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1189,5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6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821194,7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452593,7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64434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815302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22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салу және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70725,8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2-қосымша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2011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Қостанай облысы Рудный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8453"/>
        <w:gridCol w:w="16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12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3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653"/>
        <w:gridCol w:w="653"/>
        <w:gridCol w:w="7633"/>
        <w:gridCol w:w="16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6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3-қосымша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3-қосымша жаңа редакцияда - Қостанай облысы Рудный қаласы мәслихатының </w:t>
      </w:r>
      <w:r>
        <w:rPr>
          <w:rFonts w:ascii="Times New Roman"/>
          <w:b w:val="false"/>
          <w:i/>
          <w:color w:val="800000"/>
          <w:sz w:val="28"/>
        </w:rPr>
        <w:t xml:space="preserve">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413"/>
        <w:gridCol w:w="373"/>
        <w:gridCol w:w="8593"/>
        <w:gridCol w:w="15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3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673"/>
        <w:gridCol w:w="613"/>
        <w:gridCol w:w="7713"/>
        <w:gridCol w:w="15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5447687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16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2546062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1987276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1983560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1842616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51935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4-қосымша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Рудный қаласының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33"/>
        <w:gridCol w:w="613"/>
        <w:gridCol w:w="9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5-қосымша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Горняцк поселкесінің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өзгерту енгізілді - Қостанай облысы Рудный қаласы мәслихатының 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93"/>
        <w:gridCol w:w="633"/>
        <w:gridCol w:w="94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6-қосымша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Қашар поселкесінің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6-қосымша өзгерту енгізілді - Қостанай облысы Рудный қаласы мәслихатының 2010.04.20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 (2010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53"/>
        <w:gridCol w:w="653"/>
        <w:gridCol w:w="95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