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339a" w14:textId="46e3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және Қостанай облыстық мәслихатының 2009 жылғы 13 ақпандағы № 163/1бр бірлескен шешімі мен қаулысы. Қостанай облысы Әділет департаментінде 2009 жылғы 11 наурызда № 3673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 деген сөздер тиісінше "ауылдық", "ауылы"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өкілетті және атқарушы органдардың пікірін есепке ала отырып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Барлық тұрғындардың көшіп кетулеріне және қоныс аударуларына байланысты мына елді мекендер таратылсын және аудандық атқарушы органдардың ұсынулары бойынша Қостанай облысының есептік деректерінен шығарылсын: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ауданы Степняк ауылдық округінің Нарөлген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Қарасу ауданы Железнодорожный ауылдық округінің Тімтуір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Ұзынкөл ауданы Ряжский ауылдық округінің Қаратерек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Ұзынкөл ауданының Ряжский ауылдық округі Ряжский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ауданының Степняк ауылдық округі Степняк ауылы болып қайта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шешім мен қаулы алғаш рет ресми жарияланғаннан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Кезекті, жетінші                  Қостанай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сессияның төрағасы,               әкімі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облыстық                 ________С. Кулагин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___________Ғ. Сағиев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