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339a" w14:textId="46e3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және Қостанай облыстық мәслихатының 2009 жылғы 13 ақпандағы № 163/1бр бірлескен шешімі мен қаулысы. Қостанай облысы Әділет департаментінде 2009 жылғы 11 наурызда № 3673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"селолық", "селосы" деген сөздер тиісінше "ауылдық", "ауылы"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жергілікті өкілетті және атқарушы органдардың пікірін есепке ала отырып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Барлық тұрғындардың көшіп кетулеріне және қоныс аударуларына байланысты мына елді мекендер таратылсын және аудандық атқарушы органдардың ұсынулары бойынша Қостанай облысының есептік деректерінен шығарылсын: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ауданы Степняк ауылдық округінің Нарөлген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Қарасу ауданы Железнодорожный ауылдық округінің Тімтуір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Ұзынкөл ауданы Ряжский ауылдық округінің Қаратерек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Ұзынкөл ауданының Ряжский ауылдық округі Ряжский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ауданының Степняк ауылдық округі Степняк ауылы болып қайта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шешім мен қаулы алғаш рет ресми жарияланғаннан кейін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Кезекті, жетінші                  Қостанай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сессияның төрағасы,               әкімі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облыстық                 ________С. Кулагин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___________Ғ. Сағиев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