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34b70" w14:textId="7d34b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Атамекен селолық округін салық салу мақсатында аймақтарға бөлу схемасы және жер салығының базалық ставкаларына түзету коэффициенттері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Мұнайлы ауданы мәслихатының 2009 жылғы 8 мамырдағы № 15/164 шешімі. Мұнайлы ауданы Әділет басқармасында 2009 жылы 9 маусымда № 11-7-48 тіркелді. Күші жойылды – Маңғыстау облысы Мұнайлы аудандық мәслихатының 2016 жылғы 11 шілдедегі № 3/38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– Маңғыстау облысы Мұнайлы аудандық мәслихатының 11.07.2016 </w:t>
      </w:r>
      <w:r>
        <w:rPr>
          <w:rFonts w:ascii="Times New Roman"/>
          <w:b w:val="false"/>
          <w:i w:val="false"/>
          <w:color w:val="ff0000"/>
          <w:sz w:val="28"/>
        </w:rPr>
        <w:t>№ 3/38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2003 жылғы 20 маусымдағы № 442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2008 жылғы 10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100-ІV</w:t>
      </w:r>
      <w:r>
        <w:rPr>
          <w:rFonts w:ascii="Times New Roman"/>
          <w:b w:val="false"/>
          <w:i w:val="false"/>
          <w:color w:val="000000"/>
          <w:sz w:val="28"/>
        </w:rPr>
        <w:t xml:space="preserve"> "Салық және бюджетке төленетін басқа да міндетті төлемдер туралы (Салық кодексі)" Кодексіне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Атамекен ауылдық округін салық салу мақсатында аймақтарға бөлу схемасы және жер салығының базалық ставкаларына түзету коэффициенттері № 1,2 қосымшаларға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 тармағында "селолық" деген сөз "ауылдық" деген сөзбен ауыстырылсын- Мұнайлы аудандық мәслихатының 24.11.2014 </w:t>
      </w:r>
      <w:r>
        <w:rPr>
          <w:rFonts w:ascii="Times New Roman"/>
          <w:b w:val="false"/>
          <w:i w:val="false"/>
          <w:color w:val="ff0000"/>
          <w:sz w:val="28"/>
        </w:rPr>
        <w:t>№ 27/278</w:t>
      </w:r>
      <w:r>
        <w:rPr>
          <w:rFonts w:ascii="Times New Roman"/>
          <w:b w:val="false"/>
          <w:i w:val="false"/>
          <w:color w:val="ff0000"/>
          <w:sz w:val="28"/>
        </w:rPr>
        <w:t>(жарияланғаннан кейін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 төрағасы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Кенджикараев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 хатшысы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Назар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"КЕЛІСІЛДІ"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"Мұнайлы ауданы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салық басқармасы" бастығы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А.Тумышева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08 мамыр 2009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"КЕЛІСІЛДІ"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"Мұнайлы аудандық жер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қатынастары бөлімі"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мемлекеттік мекемесі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бастығының м.а.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С. Тұрмағамбетов.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08 мамыр 2009 жыл.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8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15/164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Ескерту: 1 қосымшаны қағаз нұсқасынан қараңыз.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8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15/164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тақырыбында "селолық" деген сөз "ауылдық" деген сөзбен ауыстырылсын- Мұнайлы аудандық мәслихатының 24.11.2014 </w:t>
      </w:r>
      <w:r>
        <w:rPr>
          <w:rFonts w:ascii="Times New Roman"/>
          <w:b w:val="false"/>
          <w:i w:val="false"/>
          <w:color w:val="ff0000"/>
          <w:sz w:val="28"/>
        </w:rPr>
        <w:t>№ 27/278</w:t>
      </w:r>
      <w:r>
        <w:rPr>
          <w:rFonts w:ascii="Times New Roman"/>
          <w:b w:val="false"/>
          <w:i w:val="false"/>
          <w:color w:val="ff0000"/>
          <w:sz w:val="28"/>
        </w:rPr>
        <w:t>(жарияланғаннан кейін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Атамекен ауылдық округі жерлері аймақтарының сипаттамасы және салық салу мақсатындағы жер салығының базалық ставкасына түзету коэффициенттері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7"/>
        <w:gridCol w:w="6107"/>
        <w:gridCol w:w="4176"/>
      </w:tblGrid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Аймақтар №№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Аймаққа енетін аумақтар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 салу коэффициенттер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Өнеркәсіптік аймақ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- іскерлік және тұрғын аймақ.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Резервтегі аймақ (өнеркәсіптік аймақтың болжамды дамуы)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Аймақтардың сипаты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1-ші </w:t>
      </w:r>
      <w:r>
        <w:rPr>
          <w:rFonts w:ascii="Times New Roman"/>
          <w:b/>
          <w:i w:val="false"/>
          <w:color w:val="000000"/>
          <w:sz w:val="28"/>
        </w:rPr>
        <w:t>аймақ</w:t>
      </w:r>
      <w:r>
        <w:rPr>
          <w:rFonts w:ascii="Times New Roman"/>
          <w:b/>
          <w:i w:val="false"/>
          <w:color w:val="000000"/>
          <w:sz w:val="28"/>
        </w:rPr>
        <w:t xml:space="preserve"> - </w:t>
      </w:r>
      <w:r>
        <w:rPr>
          <w:rFonts w:ascii="Times New Roman"/>
          <w:b w:val="false"/>
          <w:i w:val="false"/>
          <w:color w:val="000000"/>
          <w:sz w:val="28"/>
        </w:rPr>
        <w:t>Өнеркәсіптік аймақ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2-ші </w:t>
      </w:r>
      <w:r>
        <w:rPr>
          <w:rFonts w:ascii="Times New Roman"/>
          <w:b/>
          <w:i w:val="false"/>
          <w:color w:val="000000"/>
          <w:sz w:val="28"/>
        </w:rPr>
        <w:t>аймақ</w:t>
      </w:r>
      <w:r>
        <w:rPr>
          <w:rFonts w:ascii="Times New Roman"/>
          <w:b/>
          <w:i w:val="false"/>
          <w:color w:val="000000"/>
          <w:sz w:val="28"/>
        </w:rPr>
        <w:t xml:space="preserve"> -</w:t>
      </w:r>
      <w:r>
        <w:rPr>
          <w:rFonts w:ascii="Times New Roman"/>
          <w:b w:val="false"/>
          <w:i w:val="false"/>
          <w:color w:val="000000"/>
          <w:sz w:val="28"/>
        </w:rPr>
        <w:t xml:space="preserve"> Қоғамдық- іскерлік аймақ, екі қабатты және жеке тұрғын үй құрылысы салынған орталық бөлігі енеді. Бұл жердегі негізгі әкімшілік ғимараттар, емхана, ұсақ дүкендер желісі, базар, мейрамхана, сөйлесу пункті шоғырланған.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3-ші </w:t>
      </w:r>
      <w:r>
        <w:rPr>
          <w:rFonts w:ascii="Times New Roman"/>
          <w:b/>
          <w:i w:val="false"/>
          <w:color w:val="000000"/>
          <w:sz w:val="28"/>
        </w:rPr>
        <w:t>аймақ</w:t>
      </w:r>
      <w:r>
        <w:rPr>
          <w:rFonts w:ascii="Times New Roman"/>
          <w:b/>
          <w:i w:val="false"/>
          <w:color w:val="000000"/>
          <w:sz w:val="28"/>
        </w:rPr>
        <w:t xml:space="preserve"> - </w:t>
      </w:r>
      <w:r>
        <w:rPr>
          <w:rFonts w:ascii="Times New Roman"/>
          <w:b w:val="false"/>
          <w:i w:val="false"/>
          <w:color w:val="000000"/>
          <w:sz w:val="28"/>
        </w:rPr>
        <w:t>Резервтегі аймақ. (өнеркәсіптік аймақтың болжамды дамуы)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