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ae7b" w14:textId="cd4a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ауылы бойынша салық салу мақсатында аймақтарға бөлу схемасы және жер салығының базалық ставкаларына түзету коэффициенттері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ауданы мәслихатының 2009 жылғы 8 мамырдағы № 15/162 шешімі. Мұнайлы ауданы Әділет басқармасында 2009 жылғы 9 маусымда № 11-7-46 тіркелді. Күші жойылды – Маңғыстау облысы Мұнайлы аудандық мәслихатының 2016 жылғы 11 шілдедегі № 3/38 шешімімен</w:t>
      </w:r>
    </w:p>
    <w:p>
      <w:pPr>
        <w:spacing w:after="0"/>
        <w:ind w:left="0"/>
        <w:jc w:val="left"/>
      </w:pPr>
      <w:r>
        <w:rPr>
          <w:rFonts w:ascii="Times New Roman"/>
          <w:b w:val="false"/>
          <w:i w:val="false"/>
          <w:color w:val="ff0000"/>
          <w:sz w:val="28"/>
        </w:rPr>
        <w:t xml:space="preserve">      Ескерту. Күші жойылды – Маңғыстау облысы Мұнайлы аудандық мәслихатының 11.07.2016 </w:t>
      </w:r>
      <w:r>
        <w:rPr>
          <w:rFonts w:ascii="Times New Roman"/>
          <w:b w:val="false"/>
          <w:i w:val="false"/>
          <w:color w:val="ff0000"/>
          <w:sz w:val="28"/>
        </w:rPr>
        <w:t>№ 3/38</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Тақырыбында және 1 - тармақта "селосы" деген сөз "ауылы" деген сөзбен ауыстырылды - Маңғыстау облысы Мұнайлы аудандық мәслихатының 23.07.2015 </w:t>
      </w:r>
      <w:r>
        <w:rPr>
          <w:rFonts w:ascii="Times New Roman"/>
          <w:b w:val="false"/>
          <w:i w:val="false"/>
          <w:color w:val="ff0000"/>
          <w:sz w:val="28"/>
        </w:rPr>
        <w:t xml:space="preserve"> № 35/374</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2003 жылғы 20 маусымдағы № 442 Жер Кодексінің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11 баптарына</w:t>
      </w:r>
      <w:r>
        <w:rPr>
          <w:rFonts w:ascii="Times New Roman"/>
          <w:b w:val="false"/>
          <w:i w:val="false"/>
          <w:color w:val="000000"/>
          <w:sz w:val="28"/>
        </w:rPr>
        <w:t xml:space="preserve"> және Қазақстан Республикасының 2008 жылғы 10 желтоқсандағы </w:t>
      </w:r>
      <w:r>
        <w:rPr>
          <w:rFonts w:ascii="Times New Roman"/>
          <w:b w:val="false"/>
          <w:i w:val="false"/>
          <w:color w:val="000000"/>
          <w:sz w:val="28"/>
        </w:rPr>
        <w:t xml:space="preserve"> № 100-ІV</w:t>
      </w:r>
      <w:r>
        <w:rPr>
          <w:rFonts w:ascii="Times New Roman"/>
          <w:b w:val="false"/>
          <w:i w:val="false"/>
          <w:color w:val="000000"/>
          <w:sz w:val="28"/>
        </w:rPr>
        <w:t xml:space="preserve"> "Салық және бюджетке төленетін басқа да міндетті төлемдер туралы (Салық кодексі)" Кодексіне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Маңғыстау ауылы бойынша салық салу мақсатында аймақтарға бөлу схемасы және жер салығының базалық ставкаларына түзету коэффициенттері №№1,2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Мұнайлы аудандық мәслихатының 23.07.2015 </w:t>
      </w:r>
      <w:r>
        <w:rPr>
          <w:rFonts w:ascii="Times New Roman"/>
          <w:b w:val="false"/>
          <w:i w:val="false"/>
          <w:color w:val="ff0000"/>
          <w:sz w:val="28"/>
        </w:rPr>
        <w:t xml:space="preserve"> № 35/374</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Кенджикараев</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Назар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"КЕЛІСІЛДІ"</w:t>
      </w:r>
      <w:r>
        <w:br/>
      </w:r>
      <w:r>
        <w:rPr>
          <w:rFonts w:ascii="Times New Roman"/>
          <w:b w:val="false"/>
          <w:i w:val="false"/>
          <w:color w:val="000000"/>
          <w:sz w:val="28"/>
        </w:rPr>
        <w:t>
      "Мұнайлы ауданы бойынша</w:t>
      </w:r>
      <w:r>
        <w:br/>
      </w:r>
      <w:r>
        <w:rPr>
          <w:rFonts w:ascii="Times New Roman"/>
          <w:b w:val="false"/>
          <w:i w:val="false"/>
          <w:color w:val="000000"/>
          <w:sz w:val="28"/>
        </w:rPr>
        <w:t>
      салық басқармасы" бастығы</w:t>
      </w:r>
      <w:r>
        <w:br/>
      </w:r>
      <w:r>
        <w:rPr>
          <w:rFonts w:ascii="Times New Roman"/>
          <w:b w:val="false"/>
          <w:i w:val="false"/>
          <w:color w:val="000000"/>
          <w:sz w:val="28"/>
        </w:rPr>
        <w:t>
      А.Тумышева</w:t>
      </w:r>
      <w:r>
        <w:br/>
      </w:r>
      <w:r>
        <w:rPr>
          <w:rFonts w:ascii="Times New Roman"/>
          <w:b w:val="false"/>
          <w:i w:val="false"/>
          <w:color w:val="000000"/>
          <w:sz w:val="28"/>
        </w:rPr>
        <w:t>
      "____"___________2009 жыл</w:t>
      </w:r>
      <w:r>
        <w:br/>
      </w:r>
      <w:r>
        <w:rPr>
          <w:rFonts w:ascii="Times New Roman"/>
          <w:b w:val="false"/>
          <w:i w:val="false"/>
          <w:color w:val="000000"/>
          <w:sz w:val="28"/>
        </w:rPr>
        <w:t>
      "КЕЛІСІЛДІ"</w:t>
      </w:r>
      <w:r>
        <w:br/>
      </w:r>
      <w:r>
        <w:rPr>
          <w:rFonts w:ascii="Times New Roman"/>
          <w:b w:val="false"/>
          <w:i w:val="false"/>
          <w:color w:val="000000"/>
          <w:sz w:val="28"/>
        </w:rPr>
        <w:t>
      "Мұнайлы аудандық жер</w:t>
      </w:r>
      <w:r>
        <w:br/>
      </w:r>
      <w:r>
        <w:rPr>
          <w:rFonts w:ascii="Times New Roman"/>
          <w:b w:val="false"/>
          <w:i w:val="false"/>
          <w:color w:val="000000"/>
          <w:sz w:val="28"/>
        </w:rPr>
        <w:t>
      қатынастары бөлімі"</w:t>
      </w:r>
      <w:r>
        <w:br/>
      </w:r>
      <w:r>
        <w:rPr>
          <w:rFonts w:ascii="Times New Roman"/>
          <w:b w:val="false"/>
          <w:i w:val="false"/>
          <w:color w:val="000000"/>
          <w:sz w:val="28"/>
        </w:rPr>
        <w:t>
      мемлекеттік мекемесі</w:t>
      </w:r>
      <w:r>
        <w:br/>
      </w:r>
      <w:r>
        <w:rPr>
          <w:rFonts w:ascii="Times New Roman"/>
          <w:b w:val="false"/>
          <w:i w:val="false"/>
          <w:color w:val="000000"/>
          <w:sz w:val="28"/>
        </w:rPr>
        <w:t>
      бастығының м.а.</w:t>
      </w:r>
      <w:r>
        <w:br/>
      </w:r>
      <w:r>
        <w:rPr>
          <w:rFonts w:ascii="Times New Roman"/>
          <w:b w:val="false"/>
          <w:i w:val="false"/>
          <w:color w:val="000000"/>
          <w:sz w:val="28"/>
        </w:rPr>
        <w:t>
      С. Тұрмағамбетов.</w:t>
      </w:r>
      <w:r>
        <w:br/>
      </w:r>
      <w:r>
        <w:rPr>
          <w:rFonts w:ascii="Times New Roman"/>
          <w:b w:val="false"/>
          <w:i w:val="false"/>
          <w:color w:val="000000"/>
          <w:sz w:val="28"/>
        </w:rPr>
        <w:t>
      "____"______________ 2009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8 мамырдағы</w:t>
            </w:r>
            <w:r>
              <w:br/>
            </w:r>
            <w:r>
              <w:rPr>
                <w:rFonts w:ascii="Times New Roman"/>
                <w:b w:val="false"/>
                <w:i w:val="false"/>
                <w:color w:val="000000"/>
                <w:sz w:val="20"/>
              </w:rPr>
              <w:t>№ 15/162 шешіміне 1 қосымша</w:t>
            </w:r>
          </w:p>
        </w:tc>
      </w:tr>
    </w:tbl>
    <w:p>
      <w:pPr>
        <w:spacing w:after="0"/>
        <w:ind w:left="0"/>
        <w:jc w:val="left"/>
      </w:pPr>
      <w:r>
        <w:rPr>
          <w:rFonts w:ascii="Times New Roman"/>
          <w:b w:val="false"/>
          <w:i w:val="false"/>
          <w:color w:val="ff0000"/>
          <w:sz w:val="28"/>
        </w:rPr>
        <w:t>      Ескерту: 1 қосымша қағаз нұсқада.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8 мамырдағы</w:t>
            </w:r>
            <w:r>
              <w:br/>
            </w:r>
            <w:r>
              <w:rPr>
                <w:rFonts w:ascii="Times New Roman"/>
                <w:b w:val="false"/>
                <w:i w:val="false"/>
                <w:color w:val="000000"/>
                <w:sz w:val="20"/>
              </w:rPr>
              <w:t>№ 15/162 шешіміне 2 қосымша</w:t>
            </w:r>
          </w:p>
        </w:tc>
      </w:tr>
    </w:tbl>
    <w:p>
      <w:pPr>
        <w:spacing w:after="0"/>
        <w:ind w:left="0"/>
        <w:jc w:val="left"/>
      </w:pPr>
      <w:r>
        <w:rPr>
          <w:rFonts w:ascii="Times New Roman"/>
          <w:b w:val="false"/>
          <w:i w:val="false"/>
          <w:color w:val="ff0000"/>
          <w:sz w:val="28"/>
        </w:rPr>
        <w:t xml:space="preserve">      Ескерту. 2 - қосымшағы өзгерістер енгізілді – Маңғыстау облысы Мұнайлы аудандық мәслихатының 23.07.2015 </w:t>
      </w:r>
      <w:r>
        <w:rPr>
          <w:rFonts w:ascii="Times New Roman"/>
          <w:b w:val="false"/>
          <w:i w:val="false"/>
          <w:color w:val="ff0000"/>
          <w:sz w:val="28"/>
        </w:rPr>
        <w:t xml:space="preserve"> № 35/374</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Маңғыстау ауылы жерлері аймақтарының сипаттамасы және салық салу мақсатындағы жер салығының базалық ставкасына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7789"/>
        <w:gridCol w:w="3042"/>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Аймаққа енетін аумақтар</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коэффициенттер </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селитебтік, екі қабатты және жеке тұрғын үй құрылысы салынған орталық бөлігі енетін аймақ.</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Өнеркәсіптік аймақ </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селитебтік, тұрғын массиві кіретін жеке тұрғын үй құрылысы салынған аймақ.</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Аймақтардың сипаты</w:t>
      </w:r>
      <w:r>
        <w:br/>
      </w:r>
      <w:r>
        <w:rPr>
          <w:rFonts w:ascii="Times New Roman"/>
          <w:b w:val="false"/>
          <w:i w:val="false"/>
          <w:color w:val="000000"/>
          <w:sz w:val="28"/>
        </w:rPr>
        <w:t>
      </w:t>
      </w:r>
      <w:r>
        <w:rPr>
          <w:rFonts w:ascii="Times New Roman"/>
          <w:b/>
          <w:i w:val="false"/>
          <w:color w:val="000000"/>
          <w:sz w:val="28"/>
        </w:rPr>
        <w:t xml:space="preserve">1-ші </w:t>
      </w:r>
      <w:r>
        <w:rPr>
          <w:rFonts w:ascii="Times New Roman"/>
          <w:b/>
          <w:i w:val="false"/>
          <w:color w:val="000000"/>
          <w:sz w:val="28"/>
        </w:rPr>
        <w:t>аймақ</w:t>
      </w:r>
      <w:r>
        <w:rPr>
          <w:rFonts w:ascii="Times New Roman"/>
          <w:b/>
          <w:i w:val="false"/>
          <w:color w:val="000000"/>
          <w:sz w:val="28"/>
        </w:rPr>
        <w:t xml:space="preserve"> - </w:t>
      </w:r>
      <w:r>
        <w:rPr>
          <w:rFonts w:ascii="Times New Roman"/>
          <w:b w:val="false"/>
          <w:i w:val="false"/>
          <w:color w:val="000000"/>
          <w:sz w:val="28"/>
        </w:rPr>
        <w:t>селитебтік, екі қабатты және жеке тұрғын үй құрылысы салынған орталық бөлігі енеді. Бұл жердегі негізгі әкімшілік ғимараттар, жалпы білім беретін мектептер, спорт мектебі, мәдениет үйі, байланыс үйі, кітапхана, емхана, ауруханалық қалашық, мешіт, базар, қонақ үйі, ұсақ дүкендер желісі, кафелер, мейрамханалар шоғырланған.</w:t>
      </w:r>
      <w:r>
        <w:br/>
      </w:r>
      <w:r>
        <w:rPr>
          <w:rFonts w:ascii="Times New Roman"/>
          <w:b w:val="false"/>
          <w:i w:val="false"/>
          <w:color w:val="000000"/>
          <w:sz w:val="28"/>
        </w:rPr>
        <w:t>
      </w:t>
      </w:r>
      <w:r>
        <w:rPr>
          <w:rFonts w:ascii="Times New Roman"/>
          <w:b/>
          <w:i w:val="false"/>
          <w:color w:val="000000"/>
          <w:sz w:val="28"/>
        </w:rPr>
        <w:t xml:space="preserve">2-ші </w:t>
      </w:r>
      <w:r>
        <w:rPr>
          <w:rFonts w:ascii="Times New Roman"/>
          <w:b/>
          <w:i w:val="false"/>
          <w:color w:val="000000"/>
          <w:sz w:val="28"/>
        </w:rPr>
        <w:t>аймақ</w:t>
      </w:r>
      <w:r>
        <w:rPr>
          <w:rFonts w:ascii="Times New Roman"/>
          <w:b/>
          <w:i w:val="false"/>
          <w:color w:val="000000"/>
          <w:sz w:val="28"/>
        </w:rPr>
        <w:t xml:space="preserve"> - </w:t>
      </w:r>
      <w:r>
        <w:rPr>
          <w:rFonts w:ascii="Times New Roman"/>
          <w:b w:val="false"/>
          <w:i w:val="false"/>
          <w:color w:val="000000"/>
          <w:sz w:val="28"/>
        </w:rPr>
        <w:t>өнеркәсіптік аймақ.</w:t>
      </w:r>
      <w:r>
        <w:br/>
      </w:r>
      <w:r>
        <w:rPr>
          <w:rFonts w:ascii="Times New Roman"/>
          <w:b w:val="false"/>
          <w:i w:val="false"/>
          <w:color w:val="000000"/>
          <w:sz w:val="28"/>
        </w:rPr>
        <w:t>
      </w:t>
      </w:r>
      <w:r>
        <w:rPr>
          <w:rFonts w:ascii="Times New Roman"/>
          <w:b/>
          <w:i w:val="false"/>
          <w:color w:val="000000"/>
          <w:sz w:val="28"/>
        </w:rPr>
        <w:t xml:space="preserve">3-ші </w:t>
      </w:r>
      <w:r>
        <w:rPr>
          <w:rFonts w:ascii="Times New Roman"/>
          <w:b/>
          <w:i w:val="false"/>
          <w:color w:val="000000"/>
          <w:sz w:val="28"/>
        </w:rPr>
        <w:t>аймақ</w:t>
      </w:r>
      <w:r>
        <w:rPr>
          <w:rFonts w:ascii="Times New Roman"/>
          <w:b/>
          <w:i w:val="false"/>
          <w:color w:val="000000"/>
          <w:sz w:val="28"/>
        </w:rPr>
        <w:t xml:space="preserve"> - </w:t>
      </w:r>
      <w:r>
        <w:rPr>
          <w:rFonts w:ascii="Times New Roman"/>
          <w:b w:val="false"/>
          <w:i w:val="false"/>
          <w:color w:val="000000"/>
          <w:sz w:val="28"/>
        </w:rPr>
        <w:t>селитебтік, тұрғын массиві кіретін жеке тұрғын үй құрылысы салынған аймақ.</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