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ace3" w14:textId="bd1a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мақсатындағы, елді мекендердің жерлеріне (үй іргесіндегі жер учаскелерін қоспағанда), елді мекендерден тыс орналасқан өнеркәсіп жерлеріне салынатын базалық салық ставкаларын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2009 жылғы 11 ақпандағы N 15/4 шешімі. Қызылорда облысының Әділет департаменті Шиелі аудандық Әділет басқармасында 2009 жылы 12 наурызда N 10-9-81 тіркелді. Күші жойылды - Қызылорда облысы Шиелі аудандық мәслихатының 2011 жылғы 14 қарашадағы N 51/4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2011.11.14 N 51/4 шешімімен.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333333"/>
          <w:sz w:val="28"/>
        </w:rPr>
        <w:t xml:space="preserve">      Қазақстан Республикасының 2008 жылғы 10 желтоқсандағы </w:t>
      </w:r>
      <w:r>
        <w:rPr>
          <w:rFonts w:ascii="Times New Roman"/>
          <w:b w:val="false"/>
          <w:i w:val="false"/>
          <w:color w:val="000000"/>
          <w:sz w:val="28"/>
        </w:rPr>
        <w:t xml:space="preserve">"Салық және бюджетке төленетін басқа да міндетті төлемдер туралы" </w:t>
      </w:r>
      <w:r>
        <w:rPr>
          <w:rFonts w:ascii="Times New Roman"/>
          <w:b w:val="false"/>
          <w:i w:val="false"/>
          <w:color w:val="333333"/>
          <w:sz w:val="28"/>
        </w:rPr>
        <w:t xml:space="preserve">(Салық кодексі) Кодексінің 387 бабының </w:t>
      </w:r>
      <w:r>
        <w:rPr>
          <w:rFonts w:ascii="Times New Roman"/>
          <w:b w:val="false"/>
          <w:i w:val="false"/>
          <w:color w:val="000000"/>
          <w:sz w:val="28"/>
        </w:rPr>
        <w:t>1-тармағын</w:t>
      </w:r>
      <w:r>
        <w:rPr>
          <w:rFonts w:ascii="Times New Roman"/>
          <w:b w:val="false"/>
          <w:i w:val="false"/>
          <w:color w:val="333333"/>
          <w:sz w:val="28"/>
        </w:rPr>
        <w:t xml:space="preserve"> басшылыққа ала отырып, аудандық мәслихат (кезектен тыс ХV сессия) </w:t>
      </w:r>
      <w:r>
        <w:rPr>
          <w:rFonts w:ascii="Times New Roman"/>
          <w:b/>
          <w:i w:val="false"/>
          <w:color w:val="000000"/>
          <w:sz w:val="28"/>
        </w:rPr>
        <w:t>ШЕШІМ ЕТЕДІ</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333333"/>
          <w:sz w:val="28"/>
        </w:rPr>
        <w:t xml:space="preserve">Қазақстан Республикасының 2008 жылғы 10 желтоқсандағы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333333"/>
          <w:sz w:val="28"/>
        </w:rPr>
        <w:t>(Салық кодексі) Кодексін</w:t>
      </w:r>
      <w:r>
        <w:rPr>
          <w:rFonts w:ascii="Times New Roman"/>
          <w:b w:val="false"/>
          <w:i w:val="false"/>
          <w:color w:val="000000"/>
          <w:sz w:val="28"/>
        </w:rPr>
        <w:t>ің </w:t>
      </w:r>
      <w:r>
        <w:rPr>
          <w:rFonts w:ascii="Times New Roman"/>
          <w:b w:val="false"/>
          <w:i w:val="false"/>
          <w:color w:val="000000"/>
          <w:sz w:val="28"/>
        </w:rPr>
        <w:t>378</w:t>
      </w:r>
      <w:r>
        <w:rPr>
          <w:rFonts w:ascii="Times New Roman"/>
          <w:b w:val="false"/>
          <w:i w:val="false"/>
          <w:color w:val="000000"/>
          <w:sz w:val="28"/>
        </w:rPr>
        <w:t>,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383</w:t>
      </w:r>
      <w:r>
        <w:rPr>
          <w:rFonts w:ascii="Times New Roman"/>
          <w:b w:val="false"/>
          <w:i w:val="false"/>
          <w:color w:val="000000"/>
          <w:sz w:val="28"/>
        </w:rPr>
        <w:t xml:space="preserve"> баптарындағы ауыл шаруашылығы мақсатындағы, елді мекендердің жерлеріне (үй іргесіндегі жер учаскелерін қоспағанда), елді мекендерден тыс орналасқан өнеркәсіп жерлеріне, автотұраққа, автомобиль май құю станцияларына бөлінген (бөліп шығарылған) жерлерді қоспағанда салынатын базалық салық ставкалары 50 пайызға жоғарылатылсын.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 Әлтай</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С.Қ. Оразымбетов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