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acff" w14:textId="8eca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20 қарашадағы N 18/214 шешімі. Қарағанды облысы Шет ауданының Әділет басқармасында 2009 жылғы 10 желтоқсанда N 8-17-84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25 желтоқсандағы Х сессиясының "2009 жылға арналған аудандық бюджет туралы" </w:t>
      </w:r>
      <w:r>
        <w:rPr>
          <w:rFonts w:ascii="Times New Roman"/>
          <w:b w:val="false"/>
          <w:i w:val="false"/>
          <w:color w:val="000000"/>
          <w:sz w:val="28"/>
        </w:rPr>
        <w:t xml:space="preserve">N 10/131 </w:t>
      </w:r>
      <w:r>
        <w:rPr>
          <w:rFonts w:ascii="Times New Roman"/>
          <w:b w:val="false"/>
          <w:i w:val="false"/>
          <w:color w:val="000000"/>
          <w:sz w:val="28"/>
        </w:rPr>
        <w:t>шешіміне (нормативтік құқықтық актілердің мемлекеттік тіркеу Тізіміне - N 8-17-66 болып тіркелген, "Шет Шұғыласы" газетінің 2009 жылғы 15 қаңтардағы N 03 (10.205) санында жарияланған), аудандық мәслихаттың 2009 жылғы 12 наурыздағы ХІІ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w:t>
      </w:r>
      <w:r>
        <w:rPr>
          <w:rFonts w:ascii="Times New Roman"/>
          <w:b w:val="false"/>
          <w:i w:val="false"/>
          <w:color w:val="000000"/>
          <w:sz w:val="28"/>
        </w:rPr>
        <w:t xml:space="preserve">N 12/158 </w:t>
      </w:r>
      <w:r>
        <w:rPr>
          <w:rFonts w:ascii="Times New Roman"/>
          <w:b w:val="false"/>
          <w:i w:val="false"/>
          <w:color w:val="000000"/>
          <w:sz w:val="28"/>
        </w:rPr>
        <w:t>шешімімен өзгерістер мен толықтырулар енгізілген (нормативтік құқықтық актілердің мемлекеттік тіркеу Тізіміне - N 8-17-72 болып тіркелген, "Шет Шұғыласы" газетінің 2009 жылғы 2 сәуірдегі N 15 (10.217) санында жарияланған), аудандық мәслихаттың 2009 жылғы 24 сәуірдегі ХІV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w:t>
      </w:r>
      <w:r>
        <w:rPr>
          <w:rFonts w:ascii="Times New Roman"/>
          <w:b w:val="false"/>
          <w:i w:val="false"/>
          <w:color w:val="000000"/>
          <w:sz w:val="28"/>
        </w:rPr>
        <w:t xml:space="preserve">N 14/183 </w:t>
      </w:r>
      <w:r>
        <w:rPr>
          <w:rFonts w:ascii="Times New Roman"/>
          <w:b w:val="false"/>
          <w:i w:val="false"/>
          <w:color w:val="000000"/>
          <w:sz w:val="28"/>
        </w:rPr>
        <w:t>шешімімен өзгерістер мен толықтырулар енгізілген (нормативтік құқықтық актілердің мемлекеттік тіркеу Тізіміне - N 8-17-74 болып тіркелген, "Шет Шұғыласы" газетінің 2009 жылғы 21 мамырдағы N 22 (10.224) санында жарияланған), аудандық мәслихаттың 2009 жылғы 9 шілдедегі ХV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w:t>
      </w:r>
      <w:r>
        <w:rPr>
          <w:rFonts w:ascii="Times New Roman"/>
          <w:b w:val="false"/>
          <w:i w:val="false"/>
          <w:color w:val="000000"/>
          <w:sz w:val="28"/>
        </w:rPr>
        <w:t xml:space="preserve">N 15/190 </w:t>
      </w:r>
      <w:r>
        <w:rPr>
          <w:rFonts w:ascii="Times New Roman"/>
          <w:b w:val="false"/>
          <w:i w:val="false"/>
          <w:color w:val="000000"/>
          <w:sz w:val="28"/>
        </w:rPr>
        <w:t>шешімімен өзгерістер мен толықтырулар енгізілген (нормативтік құқықтық актілердің мемлекеттік тіркеу Тізіміне - N 8-17-79 болып тіркелген, "Шет Шұғыласы" газетінің 2009 жылғы 30 шілдедегі N 32 (10.234) санында жарияланған), аудандық мәслихаттың 2009 жылғы 10 қыркүйектегі ХVІ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w:t>
      </w:r>
      <w:r>
        <w:rPr>
          <w:rFonts w:ascii="Times New Roman"/>
          <w:b w:val="false"/>
          <w:i w:val="false"/>
          <w:color w:val="000000"/>
          <w:sz w:val="28"/>
        </w:rPr>
        <w:t xml:space="preserve">N 16/200 </w:t>
      </w:r>
      <w:r>
        <w:rPr>
          <w:rFonts w:ascii="Times New Roman"/>
          <w:b w:val="false"/>
          <w:i w:val="false"/>
          <w:color w:val="000000"/>
          <w:sz w:val="28"/>
        </w:rPr>
        <w:t>шешімімен өзгерістер мен толықтырулар енгізілген (нормативтік құқықтық актілердің мемлекеттік тіркеу Тізіміне - N 8-17-80 болып тіркелген, "Шет Шұғыласы" газетінің 2009 жылғы 24 қыркүйектегі N 40 (10.242)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1 тармақтың </w:t>
      </w:r>
      <w:r>
        <w:rPr>
          <w:rFonts w:ascii="Times New Roman"/>
          <w:b w:val="false"/>
          <w:i w:val="false"/>
          <w:color w:val="000000"/>
          <w:sz w:val="28"/>
        </w:rPr>
        <w:t>1) тармақшасындағы:</w:t>
      </w:r>
      <w:r>
        <w:br/>
      </w:r>
      <w:r>
        <w:rPr>
          <w:rFonts w:ascii="Times New Roman"/>
          <w:b w:val="false"/>
          <w:i w:val="false"/>
          <w:color w:val="000000"/>
          <w:sz w:val="28"/>
        </w:rPr>
        <w:t>
      "2886024" сандары "2909479" сандарына;</w:t>
      </w:r>
      <w:r>
        <w:br/>
      </w:r>
      <w:r>
        <w:rPr>
          <w:rFonts w:ascii="Times New Roman"/>
          <w:b w:val="false"/>
          <w:i w:val="false"/>
          <w:color w:val="000000"/>
          <w:sz w:val="28"/>
        </w:rPr>
        <w:t>
      "1998955" сандары "1989558" сандарына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"2886024" сандары "2909479"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жаңа редакцияда мақұлдансын.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қарашада</w:t>
      </w:r>
      <w:r>
        <w:br/>
      </w:r>
      <w:r>
        <w:rPr>
          <w:rFonts w:ascii="Times New Roman"/>
          <w:b w:val="false"/>
          <w:i w:val="false"/>
          <w:color w:val="000000"/>
          <w:sz w:val="28"/>
        </w:rPr>
        <w:t>
ХVІ cессиясының N 18/214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29"/>
        <w:gridCol w:w="9502"/>
        <w:gridCol w:w="188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2909479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899075</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896968</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121573</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121573</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111534</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153537</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153537</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153537</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607598</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581332</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579770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12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3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23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15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1989558</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1989558</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1989558</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1349974</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132664</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785"/>
        <w:gridCol w:w="785"/>
        <w:gridCol w:w="785"/>
        <w:gridCol w:w="8461"/>
        <w:gridCol w:w="188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2909479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2909479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203483</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177253</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125477</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125477</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1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1677088</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60235</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60235</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60235</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1525778</w:t>
            </w:r>
          </w:p>
        </w:tc>
      </w:tr>
      <w:tr>
        <w:trPr>
          <w:trHeight w:val="11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12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1507566</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1480119</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91075</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90893</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2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70688</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115342</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12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16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w:t>
            </w:r>
          </w:p>
        </w:tc>
      </w:tr>
      <w:tr>
        <w:trPr>
          <w:trHeight w:val="16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11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543840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47368</w:t>
            </w:r>
          </w:p>
        </w:tc>
      </w:tr>
      <w:tr>
        <w:trPr>
          <w:trHeight w:val="12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414319</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404697</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64608</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93084</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84013</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49737</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1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1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8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67668</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