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e3df" w14:textId="b49e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"Көп қабатты және көп пәтерлі үйлерде тұратын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Қарқаралы аудандық Мәслихаттың үшінші сессиясының 2007 жылғы 22 қазандағы N 3/24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2009 жылғы 30 шілдедегі N 15/168 шешімі. Қарағанды облысы Қарқаралы ауданы Әділет басқармасында 2009 жылғы 28 тамызда N 8-13-67 тіркелді. Күші жойылды - Қарағанды облысы Қарқаралы аудандық мәслихатының 2010 жылғы 23 желтоқсандағы N 28/281 шешімімен</w:t>
      </w:r>
    </w:p>
    <w:p>
      <w:pPr>
        <w:spacing w:after="0"/>
        <w:ind w:left="0"/>
        <w:jc w:val="both"/>
      </w:pPr>
      <w:r>
        <w:rPr>
          <w:rFonts w:ascii="Times New Roman"/>
          <w:b w:val="false"/>
          <w:i/>
          <w:color w:val="800000"/>
          <w:sz w:val="28"/>
        </w:rPr>
        <w:t xml:space="preserve">      Ескерту. Күші жойылды - Қарағанды облысы Қарқаралы аудандық мәслихатының 2010.12.23 N 28/281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және өзін-өзі басқару" Заңына, Қазақстан Республикасы Үкіметінің 2008 жылғы 19 шілдедегі "Қазақстан Республикасы Әділет министрлігінің мәселелері" </w:t>
      </w:r>
      <w:r>
        <w:rPr>
          <w:rFonts w:ascii="Times New Roman"/>
          <w:b w:val="false"/>
          <w:i w:val="false"/>
          <w:color w:val="000000"/>
          <w:sz w:val="28"/>
        </w:rPr>
        <w:t xml:space="preserve">N 710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 xml:space="preserve">N 512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Қарқаралы аудандық Мәслихаттың 2007 жылғы 22 қазандағы үшінші сессиясының "Көп қабатты және көп пәтерлі үйлерде тұратын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N 3/24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 N 8-13-35 болып тіркелген, "Қарқаралы" газетінде 2007 жылғы 10 қарашадағы N 89-90 сандарында жарияланған), Қарқаралы аудандық Мәслихаттың 2008 жылғы 16 қазандағы тоғызыншы сессиясының "Көп қабатты және көп пәтерлі үйлерде тұратын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 Қағидасын бекіту туралы" Қарқаралы аудандық Мәслихаттың үшінші сессиясының 2007 жылғы 22 қазандағы N 3/24 шешіміне өзгерту мен толықтыру енгізу туралы" N 9/99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актілердің мемлекеттік тіркеу Тізіліміне - N 8-13-53 болып тіркелген, "Қарқаралы" газетінде 2008 жылғы 8 қарашадағы N 89-90 сандарында жарияланған) өзгерту мен толықтыру енгізілген,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тақырыбындағы</w:t>
      </w:r>
      <w:r>
        <w:rPr>
          <w:rFonts w:ascii="Times New Roman"/>
          <w:b w:val="false"/>
          <w:i w:val="false"/>
          <w:color w:val="000000"/>
          <w:sz w:val="28"/>
        </w:rPr>
        <w:t xml:space="preserve"> және </w:t>
      </w:r>
      <w:r>
        <w:rPr>
          <w:rFonts w:ascii="Times New Roman"/>
          <w:b w:val="false"/>
          <w:i w:val="false"/>
          <w:color w:val="000000"/>
          <w:sz w:val="28"/>
        </w:rPr>
        <w:t>1 тармағындағы</w:t>
      </w:r>
      <w:r>
        <w:rPr>
          <w:rFonts w:ascii="Times New Roman"/>
          <w:b w:val="false"/>
          <w:i w:val="false"/>
          <w:color w:val="000000"/>
          <w:sz w:val="28"/>
        </w:rPr>
        <w:t xml:space="preserve"> "қалалық телекоммуникация желілерінің абоненттеріне телефон" деген сөздер "телекоммуникация қызметтерін көрсеткені"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шешіммен бекітілген Көп қабатты және көп пәтерлі үйлерде тұратын аз қамтылған азаматтарға тұрғын үйді ұстауға, коммуналдық қызмет көрсету үшін тұрғын үй жәрдемақыларды беру және қалалық телекоммуникация желілерінің абоненттеріне телефон үшін абоненттік ақы тарифтерінің арттырылуына өтемақы беру Қағидасында:</w:t>
      </w:r>
      <w:r>
        <w:br/>
      </w:r>
      <w:r>
        <w:rPr>
          <w:rFonts w:ascii="Times New Roman"/>
          <w:b w:val="false"/>
          <w:i w:val="false"/>
          <w:color w:val="000000"/>
          <w:sz w:val="28"/>
        </w:rPr>
        <w:t>
</w:t>
      </w:r>
      <w:r>
        <w:rPr>
          <w:rFonts w:ascii="Times New Roman"/>
          <w:b w:val="false"/>
          <w:i w:val="false"/>
          <w:color w:val="000000"/>
          <w:sz w:val="28"/>
        </w:rPr>
        <w:t>      тақырыбындағы</w:t>
      </w:r>
      <w:r>
        <w:rPr>
          <w:rFonts w:ascii="Times New Roman"/>
          <w:b w:val="false"/>
          <w:i w:val="false"/>
          <w:color w:val="000000"/>
          <w:sz w:val="28"/>
        </w:rPr>
        <w:t xml:space="preserve">, </w:t>
      </w:r>
      <w:r>
        <w:rPr>
          <w:rFonts w:ascii="Times New Roman"/>
          <w:b w:val="false"/>
          <w:i w:val="false"/>
          <w:color w:val="000000"/>
          <w:sz w:val="28"/>
        </w:rPr>
        <w:t>1 тармағының 1) тармақшасындағы</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тармақтарындағы "қалалық телекоммуникация желілерінің абоненттеріне телефон" деген сөздер "телекоммуникация қызметтерін көрсеткені"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кіріспе</w:t>
      </w:r>
      <w:r>
        <w:rPr>
          <w:rFonts w:ascii="Times New Roman"/>
          <w:b w:val="false"/>
          <w:i w:val="false"/>
          <w:color w:val="000000"/>
          <w:sz w:val="28"/>
        </w:rPr>
        <w:t xml:space="preserve"> бөлімі мынадай редакцияда жазылсын:</w:t>
      </w:r>
      <w:r>
        <w:br/>
      </w:r>
      <w:r>
        <w:rPr>
          <w:rFonts w:ascii="Times New Roman"/>
          <w:b w:val="false"/>
          <w:i w:val="false"/>
          <w:color w:val="000000"/>
          <w:sz w:val="28"/>
        </w:rPr>
        <w:t xml:space="preserve">
      "Осы Қағида Қазақстан Республикасының 1997 жылғы 16 сәуірдегі "Тұрғын үй қатынастары туралы" Заңына, Қазақстан Республикасы Үкіметінің 2008 жылғы 19 шілдедегі "Қазақстан Республикасы Әділет министрлігінің мәселелері" </w:t>
      </w:r>
      <w:r>
        <w:rPr>
          <w:rFonts w:ascii="Times New Roman"/>
          <w:b w:val="false"/>
          <w:i w:val="false"/>
          <w:color w:val="000000"/>
          <w:sz w:val="28"/>
        </w:rPr>
        <w:t xml:space="preserve">N 710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 xml:space="preserve">N 512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аз қамтылған азаматтарға тұрғын үй жәрдемақысын беру тәртібін белгілейді.";</w:t>
      </w:r>
      <w:r>
        <w:br/>
      </w:r>
      <w:r>
        <w:rPr>
          <w:rFonts w:ascii="Times New Roman"/>
          <w:b w:val="false"/>
          <w:i w:val="false"/>
          <w:color w:val="000000"/>
          <w:sz w:val="28"/>
        </w:rPr>
        <w:t>
</w:t>
      </w:r>
      <w:r>
        <w:rPr>
          <w:rFonts w:ascii="Times New Roman"/>
          <w:b w:val="false"/>
          <w:i w:val="false"/>
          <w:color w:val="000000"/>
          <w:sz w:val="28"/>
        </w:rPr>
        <w:t>      17 тармақтағы</w:t>
      </w:r>
      <w:r>
        <w:rPr>
          <w:rFonts w:ascii="Times New Roman"/>
          <w:b w:val="false"/>
          <w:i w:val="false"/>
          <w:color w:val="000000"/>
          <w:sz w:val="28"/>
        </w:rPr>
        <w:t xml:space="preserve"> "басқа қалаларда"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18 тармақта</w:t>
      </w:r>
      <w:r>
        <w:rPr>
          <w:rFonts w:ascii="Times New Roman"/>
          <w:b w:val="false"/>
          <w:i w:val="false"/>
          <w:color w:val="000000"/>
          <w:sz w:val="28"/>
        </w:rPr>
        <w:t>:</w:t>
      </w:r>
      <w:r>
        <w:br/>
      </w:r>
      <w:r>
        <w:rPr>
          <w:rFonts w:ascii="Times New Roman"/>
          <w:b w:val="false"/>
          <w:i w:val="false"/>
          <w:color w:val="000000"/>
          <w:sz w:val="28"/>
        </w:rPr>
        <w:t>
      бірінші абзацындағы "органға" деген сөзінен кейін "немесе халыққа қызмет көрсету орталығына"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23 тармақтағы "қалалық телекоммуникация желісінің абонентеріне телефон" деген сөздер "телекоммуникация қызметтерін көрсеткені"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орындалысын бақылау аудандық Мәслихаттың әлеуметтік сала жөніндегі тұрақты комиссиясына (Р. Смагұлов)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 және 2009 жылғы 1 шілдеден бастап туындаған қатынастарға қолданылады.</w:t>
      </w:r>
    </w:p>
    <w:p>
      <w:pPr>
        <w:spacing w:after="0"/>
        <w:ind w:left="0"/>
        <w:jc w:val="both"/>
      </w:pPr>
      <w:r>
        <w:rPr>
          <w:rFonts w:ascii="Times New Roman"/>
          <w:b w:val="false"/>
          <w:i/>
          <w:color w:val="000000"/>
          <w:sz w:val="28"/>
        </w:rPr>
        <w:t>      Сессия төрағасы                            Қ. Сламбеков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О. Жүкібаев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