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63842" w14:textId="a5638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2009 жылы мүгедектерге арналған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ауданының әкімдігінің 2009 жылғы 16 наурыздағы N 03/04 қаулысы. Қарағанды облысы Ақтоғай ауданы әділет басқармасында 2009 жылғы 02 сәуірде N 8-10-80 тіркелді. Қабылданған мерзімінің бітуіне байланысты қолданылуы тоқтатылды (Қарағанды облысы Ақтоғай ауданы әкімінің аппаратының 2011 жылғы 27 сәуірдегі N 5-1/193 хатымен)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Қабылданған мерзімінің бітуіне байланысты қолданылуы тоқтатылды (Қарағанды облысы Ақтоғай ауданы әкімінің аппаратының 2011.04.27 N 5-1/193 хатымен).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"Халықты жұмыспен қамту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13 сәуірдегі "Қазақстан Республикасында мүгедектерді әлеуметтік қорғау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мүгедектерді жұмыспен қамту мақсатында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Ақтоғай ауданы бойынша 2009 жылы жалпы жұмыс орындарының үш пайызы көлеміндегі квотаға сәйкес мүгедектерге арналған жұмыс орындарын құратын жұмыс берушілердің тізімі, ондағы жұмыс орындары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Бекітілген квотаға сәйкес мүгедектерді жұмысқа орналастыру ауданның жұмыспен қамту және әлеуметтік бағдарламалар бөлімінің (А. Түсіпбеков) жолдамасы арқылы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орындалысын бақылау аудан әкімінің орынбасары С. Абеуоваға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 ресми жарияланғаннан кейін он күнтізбелік күн өткен соң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міндетін атқарушы                          Б.З. Тлеубергенов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Ақтоғай ауданының жұмыспен қамту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</w:t>
      </w:r>
      <w:r>
        <w:rPr>
          <w:rFonts w:ascii="Times New Roman"/>
          <w:b w:val="false"/>
          <w:i/>
          <w:color w:val="000000"/>
          <w:sz w:val="28"/>
        </w:rPr>
        <w:t xml:space="preserve"> әлеуметтік бағдарламалар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бөлімінің</w:t>
      </w:r>
      <w:r>
        <w:rPr>
          <w:rFonts w:ascii="Times New Roman"/>
          <w:b w:val="false"/>
          <w:i/>
          <w:color w:val="000000"/>
          <w:sz w:val="28"/>
        </w:rPr>
        <w:t xml:space="preserve">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А. Түсіпбеков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16.03.2009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Ақтоғай орман және жануарлар әлемін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қорғау жөніндегі шаруашылығы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мемлекеттік мекемесінің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Қ. Ғалиханов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16.03.2009 жыл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Ақтоғай аудандық медицина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бірлестігінің</w:t>
      </w:r>
      <w:r>
        <w:rPr>
          <w:rFonts w:ascii="Times New Roman"/>
          <w:b w:val="false"/>
          <w:i/>
          <w:color w:val="000000"/>
          <w:sz w:val="28"/>
        </w:rPr>
        <w:t xml:space="preserve"> директоры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Р. Жарылғасынов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16.03.2009 жыл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