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16945" w14:textId="95169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ауданының жұмыссыз жастары үшін жастар практикасын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 әкімдігінің 2009 жылғы 20 сәуірдегі N 10/07 қаулысы. Қарағанды облысы Абай ауданы Әділет басқармасында 2009 жылғы 29 мамырда N 8-9-63 тіркелді. Күші жойылды - Қарағанды облысы Абай ауданының әкімдігінің 2010 жылғы 11 наурыздағы N 04/28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Қарағанды облысы Абай ауданының әкімдігінің 2010.11.03 N 04/28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оқу орындарының, колледждердің және кәсіптік лицейлердің түлектерін – жұмыссыз азаматтарды жұмысқа орналастыру, олардың практикалық тәжірибе, білім және дағды алу мүмкіндіктерін кеңейту мақсатында, Қазақстан Республикасының 2001 жылғы 23 қаңтардағы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2009 жылғы 6 наурыздағы N 264 "Мемлекеттік басшының 2009 жылғы 6 наурыздағы "Дағдарыстан жаңарту мен дамуға" атты Қазақстан халқына Жолдауын іске асыру жөніндегі шаралар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Абай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Жұмыспен қамту мәселелері бойынша уәкілетті орган – "Абай ауданының жұмыспен қамту және әлеуметтік бағдарламалар бөлімі" мемлекеттік мекемесі (С.А. Ақсанов):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жұмыспен қамту бөлімінде жұмыссыз ретінде тіркелген жоғары оқу орындарының, колледждердің және кәсіптік лицейлердің түлектері арасында жастар практикасын жүргізу бойынша жұмысты ұйымдастырсын;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жұмыссыз жастарға уақытша жұмыс орындарын ұсынуға тілек білдірген жұмыс берушілермен жастар практикасын ұйымдастыруға келісімшарт жасасын;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жастар практикасын жүргізу бойынша іс-шараларды қаржыландыру 002 "Жұмыспен қамту бағдарламасы" 103 "Республикалық бюджеттен берілетін нысаналы трансферттер есебінен әлеуметтік жұмыс орындарын және жастар практикасын кеңейту" ішкі бағдарламасы бойынша республикалық бюджеттің қаражаты есебінен жүзеге асырылсын;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жастар практикасына қатысушыларға 15000 (он бес мың) теңге мөлшерінде еңбек төлемі қарастырылсын.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Абай ауданы әкімінің орынбасары І.І. Ісләмовқа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Абай ауданының әкімі                       Т. Алтынбеков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