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e27" w14:textId="816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1982-1991 жылдары туған азаматтарды 2009 жылдың сәуір-маусым және қазан-желтоқсан айларында жедел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2009 жылғы 9 маусымдағы N 13/08 қаулысы. Қарағанды облысы Сәтбаев қаласы Әділет басқармасында 2009 жылғы 12 маусымда N 8-6-83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2009 жылғы 1 сәуірдегі N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8 қаңтардағы "Әскери міндет және әскери қызмет туралы" Заңдарына және 2006 жылғы 30 маусымдағы "Азаматтарды әскери қызметке шақыруды ұйымдастыру және өткізу Ережесін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жыл сайынғы жедел әскери қызметке шақыруды және ұйымдастыруды өткізуге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жедел әскери қызметке шақыру жөніндегі қалалық комиссиясы құрылсын және оның жеке құрамы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 мен қосымша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N 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Қазақстан Республикасының азаматтарын 2009 жылдың сәуір-маусым және қазан-желтоқсан айларында жедел әскери қызметке шақыруын қалалық шақыру комиссиясы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Сәтбаев қаласы бойынша шақыру учаскесі құрылсын - "Сәтбаев қаласының қорғаныс істері жөніндегі бөлімі" ММ мекен жайы: Сәтбаев қаласы Гурба көшесі 102 үй (әрі қарай шақыру учаскесі).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Азаматтарды жедел әскери қызметке шақыру жөніндегі қалалық комиссия құрамы жанындағы медициналық комиссияның жеке құрамы бекітілсін (әрі қарай шақыру жөніндегі медициналық комиссия),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"Сәтбаев қаласының қаржы бөлімі" ММ-не (Е.Х. Сәкеев), "Жалпы әскери міндеттілік шаралары аясындағы" бағдарламаға сәйкес, жергілікті бюджет қаражатынан азаматтарды жедел әскери қызметке шақыруды өткізу үшін қаржыландыруды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жылдың сәуір-маусым, қазан-желтоқсан айларында азаматтарды жедел әскери қызметке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Қарағанды облысы денсаулық сақтау басқармасының Жезқазған аймақтық өкілдігінің басшысына (К.Қ. Қабыкенов – келісім бойынша) шақыру комиссиясының жұмысы уақытында дәрігерлік комиссия мүшелерінің негізгі жұмыс орындары мен орта жалақыларының сақталуын, шақыру учаскесін дәрі-дәрмекпен және қажетті дәрігерлік құралдармен қамтамасыз ету ұсынылсын.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"Сәтбаев қаласының ішкі істер бөлімі" ММ (С.Б. Жаппаров – келісім бойынша):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"Сәтбаев қаласының қорғаныс істері жөніндегі бөлімі" ММ шақыру учаскесінде тәртіпті қамтамасыз ету мақсатында, өзара әрекеттесу іс-шаралы ұйымдастырылсын;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міндеттілікті орындаудан бас тартқандарды іздестіру мен ұстауды жүзеге асырсын.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"Сәтбаев қаласының жұмыспен қамту және әлеуметтік бағдарламалар бөлімі" ММ (Т.Ғ. Қапарова) шақыруды өткізу кезеңінде, шақыру комиссиясы қарамағына қажетті техникалық қызметкерлерді жолдасын.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Меншік нысанына қарамастан, өнеркәсіптер, мекемелер мен ұйымдардың басшыларына, шақыру учаскесіне келуге тиісті азаматтарды жұмыстан (оқудан) босатып, шақыру комиссияна дер кезінде келулерін қамтамасыз ету тапсырылсын.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алғашқы ресми жарияланғаннан кейін күнтізбелік он күн өткен соң күшіне енеді.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Қаулының орындалуын бақылау Сәтбаев қаласы әкімінің орынбасары М.С. Мәдиеваға жүктелсін.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___________А.Д. Грудей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ж. 03.06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 бөлімі"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___________С.Б. 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ж. 03.06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департаменті" ММ Жезқазған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аймақтық өкілдігінің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___________К.Қ. Қабыкенов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ж. 03.06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13/08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жедел әскери қызметке шақыру</w:t>
      </w:r>
      <w:r>
        <w:br/>
      </w:r>
      <w:r>
        <w:rPr>
          <w:rFonts w:ascii="Times New Roman"/>
          <w:b/>
          <w:i w:val="false"/>
          <w:color w:val="000000"/>
        </w:rPr>
        <w:t>жөніндегі қалалық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Грудей Александр           - "Сәтбаев қаласының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Дмитриевич                   жөніндегі бөлімі" ММ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комиссияның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(келісімі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Мұханбеталина Сара         - "Сәтбаев қаласының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Тлегенқызы                   бөлімі" ММ бас маманы,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Десятова Валентина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Алексеевна                   МКҚК медбибісі, комиссия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Мергенбаев Төлеген         - "Сәтбаев қаласының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Мергенбайұлы                 бөлімі"ММ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(келісімі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Маймақова Кәуя             - "Маймақова К.К." жеке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Кәкімқызы                    жүйке ауруларының дәрігері,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медициналық комиссияның төрайымы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 әкімдігінің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09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13/08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шақыру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Қарағанды облысы Сәтбаев қаласы әкімдігінің 2009.10.29 N 26/20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Маймақова Кәуя            - "Маймақова К.К." жеке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Кәкімқызы                   жүйке аурулары дәрігері,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медициналық комиссияның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Даулетова Бибинор         - Сәтбаев қаласының "Стоматология"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Татимбекқызы                өндірістік кооперативінің 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Баспаева Нұрсұлу          - "Сәтбаев қаласының N 6 отбасылық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Ырзахметқызы                дәрігерлік амбулаториясының"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дәрігер-терапевті;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Балтабекова Масура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Мұқашқызы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көз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Бұланбаева Гүлбану        - "Сәтбаев қаласының жүйке аурулары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Дәнекейқызы                 диспансері"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қазыналық кәсіпорынының жүйке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аурулар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Жунусова Гульзада         - "Жезқазған қаласының 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Каримқызы                   жұқпалы аурулары диспансері"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қазыналық кәсіпорынының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Демекбаева Ақкүміс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Малқаждарқызы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құлақ, мұрын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тамақ ауруларының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Сүлейменова Ақмарал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Өмірбекқызы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дәрігер–оташысы;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Әльменбетова Рая 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медбибісі;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Бүстікбаева Күләш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Қалиқызы 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медбибісі;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Бектауова Әсем            - "Сәтбаев қаласының N 1 ОҚА"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Сарсенбайқызы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медбике-терапевті.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13/08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сәуір-маусым, қазан-желтоқсан айларында азаматтарды жедел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Шақыруды өткізу 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жұмыс уақыты (уақыт 9.00 ден 18.00-ге дейін)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қорғаныс істері жөніндегі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1, 2, 3, 6, 7, 8, 9, 10, 13, 14, 15, 16, 17, 20, 21, 22, 23, 24, 27, 28, 29, 30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4, 5, 6, 7, 8, 11, 12, 13, 14, 15, 18, 19, 20, 21, 22, 25, 26, 27, 28, 29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1, 2, 3, 4, 5, 8, 9, 10, 11, 12, 15, 16, 17, 18, 19, 22, 23, 24, 25, 26, 29, 30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1, 2, 5, 6, 7, 8, 9, 12, 13 14, 15, 16, 19, 20, 21, 22, 23, 27, 28, 29, 30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2, 3, 4, 5, 6, 9, 10, 11, 12, 13, 16, 17, 18, 19, 20, 23, 23, 24, 25, 26, 27, 30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1, 2, 3, 4, 7, 8, 9, 10, 11, 14, 15, 17, 18, 21, 22, 23, 24, 25, 28, 29, 30, 31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13/08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әскери қызметке шақыру жөніндегі қалалық комиссияның қосымша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Супонин Владимир           - "Сәтбаев қаласының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Иванович                     жөніндегі бөлімі" ММ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орынбасары,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Бушманова Ботагөз          - "Сәтбаев қаласының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Әбілқасымқызы                бөлімі" ММ бас маманы,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Жакупова Күлзия   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Сатыбалдықызы                МКҚК медбикесі комиссия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Оразбаев Ерлан             - "Сәтбаев қаласының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Қалиұлы                      бөлімі" ММ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Сүлейменова Ақмарал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Өмірбекқызы                  МКҚК дәрігер–оташысы.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