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ebca" w14:textId="195e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2009 жылғы 15 қаңтардағы N 02/14 қаулысы. Қарағанды облысы Сәтбаев қаласы әділет басқармасында 2009 жылғы 03 ақпанда N 8-6-76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 Үкіметінің 2001 жылғы 19 маусымдағы қаулысымен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 ұйымдастыру мен қаржыландырудың ережеcіне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 жұмыссыз азаматтарды әлеуметік пайдалы бағыты бар жұмыстарға тарту мақсатында, оларды уақытша жұмыспен қамтамасыз ету үшін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бойынша 2009 жылға арналған қоғамдық жұмыстарға сұраныс пен ұсыныс 700 адам есебінде айқындалсын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2009 жылы қоғамдық жұмыстар жүргізілетін Сәтбаев қаласының мемлекеттік мекемелерінің тізбесі, қоғамдық жұмыстардың түрлері, көлемі, жағдайлары және қаржыландыру көздері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тартылған жұмыссыздардың еңбекақы мөлшері Қазақстан Республикасының заңнамасымен 2009 жылға белгіленген жалақының ең төменгі мөлшерінің бір жарым сомасынан төмен болмайтын көлемде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"Сәтбаев қаласының қаржы бөлімі" ММ (Сәкеев Е.Х.) қоғамдық жұмыстарды қаржыландыруды жергілікті бюджеттен бекітілген қаражат шегінде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Сәтбаев қаласы әкімінің орынбасары М.С. Мәдиеваға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15.01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02/14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2009 жылға арналған қоғамдық жұмыстарға сұраныс пен ұсыныс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әкімі аппараты"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"Cәтбаев қаласының қорғаныс істері жөніндегі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 қатарына шақырту жөнінде халықпен жұмыс, шақыру қағаздарын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жұмыспен қамту және әлеуметтік бағдарламалар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 алуға құқылы азаматтарды анықтау мақсатында аулалық тексеру, қаланың әлеуметтік картасын нақтылау, құжаттарды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білім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жазғы маусымда мектептерді аббаттандыру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бойынша салық басқармасы"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Мүлік, көлік салықтарын төлеу жөніндегі хабарламаларды тұрғындарға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экономика және бюджеттік жоспарлау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кентінің әкімі аппараты"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ауылшаруашылық жұмыстарына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саясат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мерзімдік баспасөзге жазылу уақытында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құрылыс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 үй коммуналдық шаруашылығы, жолаушылар көлігі және автомобиль жолдары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мәдениет және тілдерді дамыту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қалалық іс-шараларды ұйымдастыруға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Әділет басқармасы"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соты"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Шакыру қағазын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істер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жұмысы, шақыру қағазын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түріндегі балалар үйі"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жұмыс жүргізуде тәрбиешілерге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балалар үйі"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жұмыс жүргізуде тәрбиешілерге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дене шынықтыру және спорт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қалалық іс-шараларды ұйымдастыруға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қала құрылысы және сәулет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ауыл шаруашылық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 қатынастары бөлімі"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15.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02/14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қоғамдық жұмыстар жүргізілетін Сәтбаев қаласының мемлекеттік мекемелерінің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шарты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әкімі аппараты"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"Cәтбаев қаласының қорғаныс істері жөніндегі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 қатарына шақырту жөнінде халықпен жұмыс, шақыру қағаздарын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жұмыспен қамту және әлеуметтік бағдарламалар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 алуға құқылы азаматтарды анықтау мақсатында аулалық тексеру, қаланың әлеуметтік картасын нақтылау, құжаттарды өңдеу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білім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жазғы маусымда мектептерді аббаттандыру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бойынша салық басқармасы"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Мүлік, көлік салықтарын төлеу жөніндегі хабарламаларды тұрғындарға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экономика және бюджеттік жоспарлау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кентінің әкім аппараты"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ауылшаруашылық жұмыстарына қатысу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саясат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мерзімдік баспасөзге жазылу уақытында көмектесу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құрылыс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 үй-коммуналдық шаруашылығы, жолаушылар көлігі және автомобиль жолдары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мәдениет және тілдерді дамыту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қалалық іс-шараларды ұйымдастыруға көмектесу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Әділет басқармасы"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соты"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қағазын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істер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жұмысы, шақыру қағазын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түріндегі балалар үйі"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жұмыс жүргізуде тәрбиешілерге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балалар үйі"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жұмыс жүргізуде тәрбиешілерге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дене шынықтыру және спорт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қалалық іс-шараларды ұйымдастыруға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қала құрылысы және сәулет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ауыл шаруашылығы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 қатынастары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9.00-ден 18.00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