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d895" w14:textId="a85d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2007 жылғы 26 желтоқсандағы IV сессиясының "Жергілікті өкілетті органдардың шешiмi бойынша азаматтардың жекелеген топтарына ай сайынғы әлеуметтік көмек көрсету туралы" N 41 шешiмiне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XIX сессиясының 2009 жылғы 16 шілдедегі N 172 шешімі. Қарағанды облысы Қаражал қаласының Әділет басқармасында 2009 жылғы 07 тамызда N 8-5-76 тіркелді. Қолданылу мерзімінің аяқталуына байланысты күші жойылды - (Қарағанды облысы Қаражал қалалық мәслихатының 2013 жылғы 28 маусымдағы № 1-24/167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Қаражал қалалық мәслихатының 28.06.2013 № 1-24/167 хатымен).</w:t>
      </w:r>
    </w:p>
    <w:bookmarkStart w:name="z1" w:id="0"/>
    <w:p>
      <w:pPr>
        <w:spacing w:after="0"/>
        <w:ind w:left="0"/>
        <w:jc w:val="both"/>
      </w:pPr>
      <w:r>
        <w:rPr>
          <w:rFonts w:ascii="Times New Roman"/>
          <w:b w:val="false"/>
          <w:i w:val="false"/>
          <w:color w:val="000000"/>
          <w:sz w:val="28"/>
        </w:rPr>
        <w:t>
      Қазақстан Республикасының 2008 жылғы 04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Қаражал қалалық Мәслихатының 2008 жылғы 22 желтоқсандағы XII сессиясының "2009 жылға арналған қала бюджеті туралы" N 99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Қаражал қалалық Мәслихатының 2007 жылғы 26 желтоқсанындағы IV сессиясының "Жергілікті өкілетті органдардың шешiмi бойынша азаматтардың жекелеген топтарына ай сайынғы әлеуметтік көмек көрсету туралы" N 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2008 жылғы 08 ақпанда N 8-5-50 болып тіркелген, "Қазыналы өңiр" газетiнің 2008 жылғы 16 сәуiрдегi N 7 санында жарияланған), Қаражал қалалық Мәслихатының 2009 жылғы 27 ақпандағы XІV сессиясының "Қаражал қалалық Мәслихатының 2007 жылғы 26 желтоқсандағы IV сессиясының "Жергілікті өкілетті органдардың шешiмi бойынша азаматтардың жекелеген топтарына ай сайынғы әлеуметтік көмек көрсету туралы" N 41 шешіміне өзгерістер мен толықтырулар енгізу туралы" N 123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Тізіміне 2009 жылғы 19 наурызда N 8-5-67 болып тіркелген, "Қазыналы өңiр" газетiнің 2009 жылғы 28 наурыздағы N 12 саныңда жарияланған) өзгерістер мен толықтырулар енгізілген, келесi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тармақшасы алынып тасталсын;</w:t>
      </w:r>
      <w:r>
        <w:br/>
      </w:r>
      <w:r>
        <w:rPr>
          <w:rFonts w:ascii="Times New Roman"/>
          <w:b w:val="false"/>
          <w:i w:val="false"/>
          <w:color w:val="000000"/>
          <w:sz w:val="28"/>
        </w:rPr>
        <w:t>
      4) тармақшада "мүгедектігі" деген сөздің алдынан "I және II топтардағы" деген сөздермен толықтырылсын;</w:t>
      </w:r>
      <w:r>
        <w:br/>
      </w:r>
      <w:r>
        <w:rPr>
          <w:rFonts w:ascii="Times New Roman"/>
          <w:b w:val="false"/>
          <w:i w:val="false"/>
          <w:color w:val="000000"/>
          <w:sz w:val="28"/>
        </w:rPr>
        <w:t>
      5) тармақшада "зейнетақысы 14 айлық есептік көрсеткіштен" деген сөздер "аз зейнетақы мөлшерінен"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және құқық қорғау мәселелері жөніндегі тұрақты комиссиясына (С. Сыртанбеков) жүктелсін.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bookmarkEnd w:id="0"/>
    <w:p>
      <w:pPr>
        <w:spacing w:after="0"/>
        <w:ind w:left="0"/>
        <w:jc w:val="both"/>
      </w:pPr>
      <w:r>
        <w:rPr>
          <w:rFonts w:ascii="Times New Roman"/>
          <w:b w:val="false"/>
          <w:i/>
          <w:color w:val="000000"/>
          <w:sz w:val="28"/>
        </w:rPr>
        <w:t>      XIX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хатшысының м.а.        Ж. Жетімек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