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4371" w14:textId="3dd4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2008 жылғы 23 желтоқсандағы "2009 жылға арналған қалалық бюджет туралы" XI сессиясының N 11/116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31 шілдедегі N 16/186 шешімі. Қарағанды облысы Жезқазған қаласы Әділет басқармасында 2009 жылғы 12 тамызда N 8-2-94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туралы" Жезқазған қалалық Мәслихатының 2008 жылғы 23 желтоқсандағы XI сессиясының (2008 жылдың 29 желтоқсанында Қарағанды облысы әділет Департаменті Жезқазған қаласы әділет басқармасында 8-2-69 нөмірімен тіркелген және 2009 жылдың 7, 9 қаңтарында "Сарыарқа" газетінің N 1 (7494), N 2 (7495) нөмірлерінде ресми жарияланды), Жезқазған қалалық Мәслихатының 2009 жылғы 24 сәуірдегі XIV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14/173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15 мамырында Қарағанды облысы әділет Департаменті Жезқазған қаласы әділет басқармасында 8-2-81 нөмірімен тіркелген және 2009 жылдың 22, 23, 27 мамырында "Сарыарқа" газетінің N 55 (7548), N 56 (7549) және N 57 (7550) нөмірлерінде ресми жарияланды), N 11/116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2) тармақшадағы:</w:t>
      </w:r>
      <w:r>
        <w:br/>
      </w:r>
      <w:r>
        <w:rPr>
          <w:rFonts w:ascii="Times New Roman"/>
          <w:b w:val="false"/>
          <w:i w:val="false"/>
          <w:color w:val="000000"/>
          <w:sz w:val="28"/>
        </w:rPr>
        <w:t>
      "3863794" деген сандар "3971925" деген сандармен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бірінші және екінші абзацтағы "46000" деген сандар "38062"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"-16002" деген сандар "-116195"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М. Асансеитов</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xml:space="preserve">      бөлімі бастығы              </w:t>
      </w:r>
      <w:r>
        <w:rPr>
          <w:rFonts w:ascii="Times New Roman"/>
          <w:b w:val="false"/>
          <w:i/>
          <w:color w:val="000000"/>
          <w:sz w:val="28"/>
        </w:rPr>
        <w:t>Ерлан Батырбекұлы Мырзабеков</w:t>
      </w:r>
      <w:r>
        <w:br/>
      </w:r>
      <w:r>
        <w:rPr>
          <w:rFonts w:ascii="Times New Roman"/>
          <w:b w:val="false"/>
          <w:i w:val="false"/>
          <w:color w:val="000000"/>
          <w:sz w:val="28"/>
        </w:rPr>
        <w:t>
      31.07.2009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XVI сессиясының</w:t>
      </w:r>
      <w:r>
        <w:br/>
      </w:r>
      <w:r>
        <w:rPr>
          <w:rFonts w:ascii="Times New Roman"/>
          <w:b w:val="false"/>
          <w:i w:val="false"/>
          <w:color w:val="000000"/>
          <w:sz w:val="28"/>
        </w:rPr>
        <w:t>
</w:t>
      </w:r>
      <w:r>
        <w:rPr>
          <w:rFonts w:ascii="Times New Roman"/>
          <w:b w:val="false"/>
          <w:i w:val="false"/>
          <w:color w:val="000000"/>
          <w:sz w:val="28"/>
        </w:rPr>
        <w:t>2009 жылғы 31 шілдедегі</w:t>
      </w:r>
      <w:r>
        <w:br/>
      </w:r>
      <w:r>
        <w:rPr>
          <w:rFonts w:ascii="Times New Roman"/>
          <w:b w:val="false"/>
          <w:i w:val="false"/>
          <w:color w:val="000000"/>
          <w:sz w:val="28"/>
        </w:rPr>
        <w:t>
</w:t>
      </w:r>
      <w:r>
        <w:rPr>
          <w:rFonts w:ascii="Times New Roman"/>
          <w:b w:val="false"/>
          <w:i w:val="false"/>
          <w:color w:val="000000"/>
          <w:sz w:val="28"/>
        </w:rPr>
        <w:t>N 16/186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N 11/116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8847"/>
        <w:gridCol w:w="18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 мың теңге</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3893792</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3166541</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1457456</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1457456</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1357856</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382545</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260498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250298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40853</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80978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3398</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2491</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1955</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12165</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7013</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32380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32380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687858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687858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687858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326037</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214092</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147729</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 - шарттары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каражаты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каражатының бос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98"/>
        <w:gridCol w:w="798"/>
        <w:gridCol w:w="799"/>
        <w:gridCol w:w="8860"/>
        <w:gridCol w:w="1847"/>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3971925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164121</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116848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19320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79638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79638</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26794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26794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19797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іске жинаудың толықтығын қамтамасыз етуді ұйымдастыру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6295</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1857616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1608408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1608408</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1448693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83427</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жүйесінде оқытудың жаңа технологияларын енгізу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158113</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121673</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12251</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23853</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85569</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275310</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258406</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242809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64671</w:t>
            </w:r>
          </w:p>
        </w:tc>
      </w:tr>
      <w:tr>
        <w:trPr>
          <w:trHeight w:val="117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11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49546</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4430</w:t>
            </w:r>
          </w:p>
        </w:tc>
      </w:tr>
      <w:tr>
        <w:trPr>
          <w:trHeight w:val="12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24480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16904</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16904</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16576</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4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557504</w:t>
            </w:r>
          </w:p>
        </w:tc>
      </w:tr>
      <w:tr>
        <w:trPr>
          <w:trHeight w:val="4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222082</w:t>
            </w:r>
          </w:p>
        </w:tc>
      </w:tr>
      <w:tr>
        <w:trPr>
          <w:trHeight w:val="8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10984</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қажеттіліктер үшін жер учаскілерін алып қою, соның ішінде сатып алу жолымен алып қою және осыған байланысты жылжымайтын мүлікті иеліктен айыру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211098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94000</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117098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110128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54900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220748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220748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46525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42768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124415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289026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55927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55927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55927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89026</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43026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39453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78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103999</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75741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22537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 энергетикалық жүйені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53100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11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4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39636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8674</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16049</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16049</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11643</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борышын өтеу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820"/>
        <w:gridCol w:w="759"/>
        <w:gridCol w:w="840"/>
        <w:gridCol w:w="8892"/>
        <w:gridCol w:w="181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800"/>
        <w:gridCol w:w="779"/>
        <w:gridCol w:w="800"/>
        <w:gridCol w:w="8932"/>
        <w:gridCol w:w="181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65"/>
        <w:gridCol w:w="724"/>
        <w:gridCol w:w="785"/>
        <w:gridCol w:w="9039"/>
        <w:gridCol w:w="180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r>
        <w:trPr>
          <w:trHeight w:val="34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r>
        <w:trPr>
          <w:trHeight w:val="33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97"/>
        <w:gridCol w:w="777"/>
        <w:gridCol w:w="757"/>
        <w:gridCol w:w="9107"/>
        <w:gridCol w:w="1825"/>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XVI сессиясының</w:t>
      </w:r>
      <w:r>
        <w:br/>
      </w:r>
      <w:r>
        <w:rPr>
          <w:rFonts w:ascii="Times New Roman"/>
          <w:b w:val="false"/>
          <w:i w:val="false"/>
          <w:color w:val="000000"/>
          <w:sz w:val="28"/>
        </w:rPr>
        <w:t>
2009 жылғы 31 шілдедегі</w:t>
      </w:r>
      <w:r>
        <w:br/>
      </w:r>
      <w:r>
        <w:rPr>
          <w:rFonts w:ascii="Times New Roman"/>
          <w:b w:val="false"/>
          <w:i w:val="false"/>
          <w:color w:val="000000"/>
          <w:sz w:val="28"/>
        </w:rPr>
        <w:t>
N 16/186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XI сессиясының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11/116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Кеңгір селосының 2009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97"/>
        <w:gridCol w:w="878"/>
        <w:gridCol w:w="938"/>
        <w:gridCol w:w="8825"/>
        <w:gridCol w:w="1865"/>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6884</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6884</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