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3981" w14:textId="227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қаласының әкімдігінің 2009 жылғы 12 наурыздағы N 11/02 қаулысы. Қарағанды облысы Қарағанды қаласы Әділет басқармасында 2009 жылғы 16 наурызда N 8-1-89 тіркелді. Жойылды - Қарағанды қаласының әкімдігінің 2009 жылғы 09 қыркүйектегі N 43/01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Жойылды - Қарағанды қаласының әкімдігінің 2009.09.09 N 43/01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Тауарлық белгілердің қолдан жасалғандығын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1996 жылғы 10 маусымдағы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2008 жылғы 28 маусымдағы 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20 сәуірдегі N 367 және 2005 жылғы 21 сәуірдегі N 371 қаулыларына өзгерістер мен толықтыру енгізу туралы" қаулысын орындау үшін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қаласында аудио, аудиокөрнекті шығармалардың,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Сеит Омарұлы Күлкеевке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И. Тоғайбаев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