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c4c2" w14:textId="430c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Жаңаталап ауылындағы Жеңістің 40 жылдығы атындағы көшенің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Балпық ауылдық округінің 2009 жылғы 3 қарашадағы N 5 шешімі. Алматы облысының Әділет департаменті Қаратал ауданының әділет басқармасында 2009 жылы 26 қарашада N 2-12-134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Республикасының әкімшілік-аумақтық құрылымы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 Балпық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Жаңаталап ауылындағы Жеңістің 40 жылдығы атындағы көшесі Қантбай Үсенов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</w:t>
      </w:r>
      <w:r>
        <w:rPr>
          <w:rFonts w:ascii="Times New Roman"/>
          <w:b w:val="false"/>
          <w:i/>
          <w:color w:val="000000"/>
          <w:sz w:val="28"/>
        </w:rPr>
        <w:t xml:space="preserve">кім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. Увалиев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