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7b2c" w14:textId="15c7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2009 жылғы 7 мамырдағы N 24-105 шешімі. Алматы облысының Әділет департаменті Қаратал ауданының әділет басқармасында 2009 жылғы 10 маусымда N 2-12-109 тіркелді. Күші жойылды - Алматы облысы Қаратал аудандық мәслихатының 2010 жылғы 02 наурыздағы N 33-156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2010.03.02 N 33-156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6-бабындағы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"Тұрғын үй қатынастары туралы" Заңының 97-бабындағы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аудан әкімінің 2009 жылғы 5 мамырдағы N 2-10-276 өтініш хатының негізінде Қаратал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Р. Ахмедченов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С. Дәркенбаева</w:t>
      </w:r>
    </w:p>
    <w:bookmarkStart w:name="z4"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2009 жылдың 07 мамырындағы</w:t>
      </w:r>
      <w:r>
        <w:br/>
      </w:r>
      <w:r>
        <w:rPr>
          <w:rFonts w:ascii="Times New Roman"/>
          <w:b w:val="false"/>
          <w:i w:val="false"/>
          <w:color w:val="000000"/>
          <w:sz w:val="28"/>
        </w:rPr>
        <w:t>
N 24-105 "Табысы аз отбасылары</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 мен тәртібін</w:t>
      </w:r>
      <w:r>
        <w:br/>
      </w:r>
      <w:r>
        <w:rPr>
          <w:rFonts w:ascii="Times New Roman"/>
          <w:b w:val="false"/>
          <w:i w:val="false"/>
          <w:color w:val="000000"/>
          <w:sz w:val="28"/>
        </w:rPr>
        <w:t>
белгілеу туралы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Табысы аз отбасылары (азаматтарға) тұрғын үй көмегін көрсетудің</w:t>
      </w:r>
      <w:r>
        <w:br/>
      </w:r>
      <w:r>
        <w:rPr>
          <w:rFonts w:ascii="Times New Roman"/>
          <w:b/>
          <w:i w:val="false"/>
          <w:color w:val="000000"/>
        </w:rPr>
        <w:t>
мөлшері мен тәртібі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Тұрғын үй көмегі халықтық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немесе тіркелген мекен-жайда тұрақты тұратын, егер де учаскелік комиссияның қорытынды актісінде көрсетіліп, расталған болса табысы аз отбасыларына (азаматтарға) отбасының орта есеппен жан басына шаққандағы ең төменгі күнкөріс деңгейінің шегінен төмен болған жағдайда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Алматы облысы Қаратал аудандық мәслихатының 2009.09.16 </w:t>
      </w:r>
      <w:r>
        <w:rPr>
          <w:rFonts w:ascii="Times New Roman"/>
          <w:b w:val="false"/>
          <w:i w:val="false"/>
          <w:color w:val="000000"/>
          <w:sz w:val="28"/>
        </w:rPr>
        <w:t>N 27-116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көмегінің мөлшері үй иесінің (жалгердің)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 иесі қажетті құжаттарын тапсырған тоқсаннан басталады. Тұрғын үй көмегі тоқсанға төленеді.</w:t>
      </w:r>
      <w:r>
        <w:br/>
      </w:r>
      <w:r>
        <w:rPr>
          <w:rFonts w:ascii="Times New Roman"/>
          <w:b w:val="false"/>
          <w:i w:val="false"/>
          <w:color w:val="000000"/>
          <w:sz w:val="28"/>
        </w:rPr>
        <w:t>
</w:t>
      </w:r>
      <w:r>
        <w:rPr>
          <w:rFonts w:ascii="Times New Roman"/>
          <w:b w:val="false"/>
          <w:i w:val="false"/>
          <w:color w:val="000000"/>
          <w:sz w:val="28"/>
        </w:rPr>
        <w:t>
      7. Аудандық телекоммуникация желiсiнiң абоненттерi болып табылатын әлеуметтік қорғалатын азаматтарға телефон үшiн абоненттік ақы тарифтерiнiң арттырылуына өтемақы төлеу (бұдан әрi - телефон үшiн абоненттiк ақы тарифтерінің арттырылуына өтемақы төлеу) - коммуналдық қызметтерді тұтынуға төлеу жөнiндегi тұрғын үй көмегiнiң құрамына кiретiн, телефон үшін абоненттік ақы тарифтерiнің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ретiнде белгіленетін ақшалай өтемақы.</w:t>
      </w:r>
    </w:p>
    <w:bookmarkEnd w:id="4"/>
    <w:bookmarkStart w:name="z14"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5" w:id="6"/>
    <w:p>
      <w:pPr>
        <w:spacing w:after="0"/>
        <w:ind w:left="0"/>
        <w:jc w:val="both"/>
      </w:pPr>
      <w:r>
        <w:rPr>
          <w:rFonts w:ascii="Times New Roman"/>
          <w:b w:val="false"/>
          <w:i w:val="false"/>
          <w:color w:val="000000"/>
          <w:sz w:val="28"/>
        </w:rPr>
        <w:t>
      8.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оның ішіне 55 жасқа толған әйелдер және 60 жасқа толған еркектер, 1-ші, 2-ші топтағы мүгедектерді және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денсаулық сақтау мекемесінде есепте тұрған адамдар, өзін-өзі жұмыспен қамтыған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9.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10.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11. Тұрғын үй жәрдемақыларын алуға үміткер немесе алушы отбасылары оны рәсімдеу үшін өтінішімен қоса уәкілетті органға немесе ауылдық,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кітабы (жылына бір рет немесе қандай да болса өзгерістер болғанда) немесе тұрғылықты жерінен анықтама;</w:t>
      </w:r>
      <w:r>
        <w:br/>
      </w:r>
      <w:r>
        <w:rPr>
          <w:rFonts w:ascii="Times New Roman"/>
          <w:b w:val="false"/>
          <w:i w:val="false"/>
          <w:color w:val="000000"/>
          <w:sz w:val="28"/>
        </w:rPr>
        <w:t>
</w:t>
      </w:r>
      <w:r>
        <w:rPr>
          <w:rFonts w:ascii="Times New Roman"/>
          <w:b w:val="false"/>
          <w:i w:val="false"/>
          <w:color w:val="000000"/>
          <w:sz w:val="28"/>
        </w:rPr>
        <w:t>
      3)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4) электр жүйесінің, су жүйесінің, телефонның абоненттік төлем ақыларының түбіртектерін (ағымдағы тоқсанның өткен айының);</w:t>
      </w:r>
      <w:r>
        <w:br/>
      </w:r>
      <w:r>
        <w:rPr>
          <w:rFonts w:ascii="Times New Roman"/>
          <w:b w:val="false"/>
          <w:i w:val="false"/>
          <w:color w:val="000000"/>
          <w:sz w:val="28"/>
        </w:rPr>
        <w:t>
</w:t>
      </w:r>
      <w:r>
        <w:rPr>
          <w:rFonts w:ascii="Times New Roman"/>
          <w:b w:val="false"/>
          <w:i w:val="false"/>
          <w:color w:val="000000"/>
          <w:sz w:val="28"/>
        </w:rPr>
        <w:t>
      5)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6) салық төлеушінің тіркеу нөмірі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12.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шаруашылықтың кірісі тоқсанына - қалалық жерде тұратындарға -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5) өзге де табыс, ресми расталмаған табыс әрбір жұмыс істеушіге шаққанда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 - 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13. Ауылдық округтiң әкiмi өтiнiш берушiлердiң құжаттарын өтiнiш берушiден құжаттар қабылданған күннен бастап он бес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14. Уәкілетті орган қажетті құжаттарымен бірге өтініш келіп түскен күннен бастап он күн ішінде оларды қарайды және тұрғын үй көмегі тағайындау немесе оны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15.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16. Уәкілетті орган тиісті шешім шығарғаннан кейін бұл туралы өтініш берушіге жазбаша түрде хабарлайды.</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және төлеу жөнiндегi уәкiлеттi орган немесе ауылдық округтiң әкiмi құжаттарды қабылдап алғаннан кейiн, қажеттiлiгiне қарай учаскелiк комиссияларға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18.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тұрғын үй көмегін тағайындау және төлеу жөнiндегi уәкiлеттi органға немесе ауылдық округтiң әкiмiне ұсынады.</w:t>
      </w:r>
      <w:r>
        <w:br/>
      </w:r>
      <w:r>
        <w:rPr>
          <w:rFonts w:ascii="Times New Roman"/>
          <w:b w:val="false"/>
          <w:i w:val="false"/>
          <w:color w:val="000000"/>
          <w:sz w:val="28"/>
        </w:rPr>
        <w:t>
</w:t>
      </w:r>
      <w:r>
        <w:rPr>
          <w:rFonts w:ascii="Times New Roman"/>
          <w:b w:val="false"/>
          <w:i w:val="false"/>
          <w:color w:val="000000"/>
          <w:sz w:val="28"/>
        </w:rPr>
        <w:t>
      19. Тапсырылған құжаттардың қорытындысы бойынша уәкiлеттi орган отбасына түбіртек - ескерту береді, оған тұрғын үй көмегінің есептелуі енгізіледі және қайта аттестаттаудан өтетін күні белгіленеді. Түбіртек - 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20. Өтініш берушінің уәкілетті органның әрекетіне және шешіміне жоғары тұрған уәкілетті органдарға, сондай-ақ сот тәртібімен шағым жасауға құқығы бар.</w:t>
      </w:r>
      <w:r>
        <w:br/>
      </w:r>
      <w:r>
        <w:rPr>
          <w:rFonts w:ascii="Times New Roman"/>
          <w:b w:val="false"/>
          <w:i w:val="false"/>
          <w:color w:val="000000"/>
          <w:sz w:val="28"/>
        </w:rPr>
        <w:t>
</w:t>
      </w:r>
      <w:r>
        <w:rPr>
          <w:rFonts w:ascii="Times New Roman"/>
          <w:b w:val="false"/>
          <w:i w:val="false"/>
          <w:color w:val="000000"/>
          <w:sz w:val="28"/>
        </w:rPr>
        <w:t>
      21.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22.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w:t>
      </w:r>
      <w:r>
        <w:rPr>
          <w:rFonts w:ascii="Times New Roman"/>
          <w:b w:val="false"/>
          <w:i w:val="false"/>
          <w:color w:val="000000"/>
          <w:sz w:val="28"/>
        </w:rPr>
        <w:t>
      23. Заңды және жеке тұлғалар шындық ақпарат беруіне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ал бас тартқан жағдайда - сот тәртібімен қайтарады.</w:t>
      </w:r>
      <w:r>
        <w:br/>
      </w:r>
      <w:r>
        <w:rPr>
          <w:rFonts w:ascii="Times New Roman"/>
          <w:b w:val="false"/>
          <w:i w:val="false"/>
          <w:color w:val="000000"/>
          <w:sz w:val="28"/>
        </w:rPr>
        <w:t>
</w:t>
      </w:r>
      <w:r>
        <w:rPr>
          <w:rFonts w:ascii="Times New Roman"/>
          <w:b w:val="false"/>
          <w:i w:val="false"/>
          <w:color w:val="000000"/>
          <w:sz w:val="28"/>
        </w:rPr>
        <w:t>
      24. Уәкілетті орган Қазақстан Республикасының заң актілеріне сәйкес тұрғын үй көмектің тағайындалуы мен оны төлеуді ұйымдастырудың дұрыстығы үшін жауапты болады.</w:t>
      </w:r>
    </w:p>
    <w:bookmarkEnd w:id="6"/>
    <w:bookmarkStart w:name="z52" w:id="7"/>
    <w:p>
      <w:pPr>
        <w:spacing w:after="0"/>
        <w:ind w:left="0"/>
        <w:jc w:val="left"/>
      </w:pPr>
      <w:r>
        <w:rPr>
          <w:rFonts w:ascii="Times New Roman"/>
          <w:b/>
          <w:i w:val="false"/>
          <w:color w:val="000000"/>
        </w:rPr>
        <w:t xml:space="preserve"> 
3. Учаскелік комиссиялар</w:t>
      </w:r>
    </w:p>
    <w:bookmarkEnd w:id="7"/>
    <w:bookmarkStart w:name="z53" w:id="8"/>
    <w:p>
      <w:pPr>
        <w:spacing w:after="0"/>
        <w:ind w:left="0"/>
        <w:jc w:val="both"/>
      </w:pPr>
      <w:r>
        <w:rPr>
          <w:rFonts w:ascii="Times New Roman"/>
          <w:b w:val="false"/>
          <w:i w:val="false"/>
          <w:color w:val="000000"/>
          <w:sz w:val="28"/>
        </w:rPr>
        <w:t>
      25. Учаскелік комиссиялар уәкілетті органдарға және ауылдық округ әкімдеріне тұрғын үй көмек көрсету жөніндегі қызметке жәрдемдеседі.</w:t>
      </w:r>
      <w:r>
        <w:br/>
      </w:r>
      <w:r>
        <w:rPr>
          <w:rFonts w:ascii="Times New Roman"/>
          <w:b w:val="false"/>
          <w:i w:val="false"/>
          <w:color w:val="000000"/>
          <w:sz w:val="28"/>
        </w:rPr>
        <w:t>
      Учаскелік комиссиялар тұрғын үй көмек берудің қажеттігі туралы қорытындылар әзірлейді.</w:t>
      </w:r>
      <w:r>
        <w:br/>
      </w:r>
      <w:r>
        <w:rPr>
          <w:rFonts w:ascii="Times New Roman"/>
          <w:b w:val="false"/>
          <w:i w:val="false"/>
          <w:color w:val="000000"/>
          <w:sz w:val="28"/>
        </w:rPr>
        <w:t>
</w:t>
      </w:r>
      <w:r>
        <w:rPr>
          <w:rFonts w:ascii="Times New Roman"/>
          <w:b w:val="false"/>
          <w:i w:val="false"/>
          <w:color w:val="000000"/>
          <w:sz w:val="28"/>
        </w:rPr>
        <w:t>
      26. Учаскелік комиссиялар жергілікті мемлекеттік басқару органдарының, қоғамдық бірлестіктердің, үй - жайлардың (пәтерлердің) меншік иелері кооперативтерінің, халықтың, ұйымдардың және білім беру, денсаулық сақтау, әлеуметтік қорғау саласы уәкілетті органдарының өкілдерінен, құқық қорғау органдарының қызметкерлерінен құрылуы мүмкін.</w:t>
      </w:r>
      <w:r>
        <w:br/>
      </w:r>
      <w:r>
        <w:rPr>
          <w:rFonts w:ascii="Times New Roman"/>
          <w:b w:val="false"/>
          <w:i w:val="false"/>
          <w:color w:val="000000"/>
          <w:sz w:val="28"/>
        </w:rPr>
        <w:t>
</w:t>
      </w:r>
      <w:r>
        <w:rPr>
          <w:rFonts w:ascii="Times New Roman"/>
          <w:b w:val="false"/>
          <w:i w:val="false"/>
          <w:color w:val="000000"/>
          <w:sz w:val="28"/>
        </w:rPr>
        <w:t>
      27. Учаскелік комиссиялар өз қызметін Қаратал ауданы әкімдігінің 2008 жылғы 19 ақпандағы N 27 "Қала және ауылдық округтеріндегі бұрын құрылған учаскелік комиссияларға қосымша тапсырма беру туралы" қаулысы шегінде жүзеге асырады.</w:t>
      </w:r>
    </w:p>
    <w:bookmarkEnd w:id="8"/>
    <w:bookmarkStart w:name="z56" w:id="9"/>
    <w:p>
      <w:pPr>
        <w:spacing w:after="0"/>
        <w:ind w:left="0"/>
        <w:jc w:val="left"/>
      </w:pPr>
      <w:r>
        <w:rPr>
          <w:rFonts w:ascii="Times New Roman"/>
          <w:b/>
          <w:i w:val="false"/>
          <w:color w:val="000000"/>
        </w:rPr>
        <w:t xml:space="preserve"> 
4. Тұрғын үй көмегін есептеудегі нормалар</w:t>
      </w:r>
    </w:p>
    <w:bookmarkEnd w:id="9"/>
    <w:bookmarkStart w:name="z57" w:id="10"/>
    <w:p>
      <w:pPr>
        <w:spacing w:after="0"/>
        <w:ind w:left="0"/>
        <w:jc w:val="both"/>
      </w:pPr>
      <w:r>
        <w:rPr>
          <w:rFonts w:ascii="Times New Roman"/>
          <w:b w:val="false"/>
          <w:i w:val="false"/>
          <w:color w:val="000000"/>
          <w:sz w:val="28"/>
        </w:rPr>
        <w:t>
      28.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кішкентай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маусымына жылына бір рет, үшінші немесе төртінші тоқсанда – 4 тонна көмір. (1 тонна көмірдің бағасы 6000 теңге).</w:t>
      </w:r>
    </w:p>
    <w:bookmarkEnd w:id="10"/>
    <w:bookmarkStart w:name="z62" w:id="11"/>
    <w:p>
      <w:pPr>
        <w:spacing w:after="0"/>
        <w:ind w:left="0"/>
        <w:jc w:val="left"/>
      </w:pPr>
      <w:r>
        <w:rPr>
          <w:rFonts w:ascii="Times New Roman"/>
          <w:b/>
          <w:i w:val="false"/>
          <w:color w:val="000000"/>
        </w:rPr>
        <w:t xml:space="preserve"> 
5. Тұрғын үй көмегін төлеу</w:t>
      </w:r>
    </w:p>
    <w:bookmarkEnd w:id="11"/>
    <w:bookmarkStart w:name="z63" w:id="12"/>
    <w:p>
      <w:pPr>
        <w:spacing w:after="0"/>
        <w:ind w:left="0"/>
        <w:jc w:val="both"/>
      </w:pPr>
      <w:r>
        <w:rPr>
          <w:rFonts w:ascii="Times New Roman"/>
          <w:b w:val="false"/>
          <w:i w:val="false"/>
          <w:color w:val="000000"/>
          <w:sz w:val="28"/>
        </w:rPr>
        <w:t>
      29. Тұрғын үй көмегінің төлемі "Қаратал аудандық жұмыспен қамту және әлеуметтік бағдарламалар бөлімі" мемлекеттік мекемесі мен аудандық пошта бөлімі филиалы арасында жасалған Агенттік Келісім негізінде көмек алушылардың дербес шоттарына есептелген сомаларды аудару жолымен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