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02e2" w14:textId="5600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2008 жылғы 22 желтоқсандағы 18-107 санды "Ескелді ауданының 2009 жылға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2009 жылғы 22 сәуірдегі N 24-154 шешімі. Алматы облысының әділет департаменті Ескелді ауданының әділет басқармасында 2009 жылы 23 сәуірде N 2-9-83 тіркелді. Күші жойылды - Алматы облысы Ескелді аудандық мәслихатының 2010 жылғы 14 мамырдағы N 39-244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2010.05.14 N 39-244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басшылыққа ала отырып, Қазақстан Республикасының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Ескелді аудандық мәслихатының 2008 жылғы 22 желтоқсандағы "Ескелді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8-107 санды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жылдың 8 қаңтарында нормативтік құқықтық актілерді мемлекеттік тіркеу тізілімінде N 2-9-73 тіркеу нөмірлі шешіміне, 2009 жылдың 23 ақпанындағы "Ескелді ауданының 2009 жылға арналған бюджетіне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21-127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санды, 2009 жылдың 10 наурызында нормативтік құқықтық актілерді мемлекеттік тіркеу тізілімінде N 2-9-76 тіркеу нөмірлі шешіміне мынандай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"2065893" саны "2406282"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"58834" саны "56834"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"8061" саны "10061"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"1990098" саны "2330487"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"2058088" саны "2398477"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"130309" саны "128092" санына ауыстырылды;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"1258932" саны "1355879"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"112049" саны "146140"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- коммуналдық шаруашылық" деген жол бойынша "353775" саны "232168" санына ауыстырылды;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"58739" саны "57553"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су, орман, балық шаруашылығы, ерекше қорғалатын табиғи аумақтар, қоршаған ортаны және жануарлар дүниесін қорғау, жер қатынастары" деген жол бойынша "32807" саны "383071" санына ауыстырылды;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деген жол бойынша "49565" саны "7696" санына ауыстырылды;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 бойынша "38693" саны "64073" санына ауыстырылды;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"21576" саны "21815"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Бюджеттің шығыс бөлігі "Трансферттер" деген атаумен "347 мың теңге" сомасында 15 функционалдық топпен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Ауданның мемлекеттік мекемелерінің басшылары және бюджеттік бағдарламалар әкімшілері Бюджеттің орындалуы және кассалық қызмет көрсету Ережелерінің 207 тармағына сәйкес жалақыны ай сайын 25 жұлдызына дейін және ағымдағы жылдың соңғы айында – 20 жұлдызына дейін төленуі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>сәйкес 2009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 xml:space="preserve"> шақырылымындағы </w:t>
      </w:r>
      <w:r>
        <w:rPr>
          <w:rFonts w:ascii="Times New Roman"/>
          <w:b w:val="false"/>
          <w:i/>
          <w:color w:val="000000"/>
          <w:sz w:val="28"/>
        </w:rPr>
        <w:t>ХХІV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Бектенов Мұхамеджан </w:t>
      </w:r>
      <w:r>
        <w:rPr>
          <w:rFonts w:ascii="Times New Roman"/>
          <w:b w:val="false"/>
          <w:i/>
          <w:color w:val="000000"/>
          <w:sz w:val="28"/>
        </w:rPr>
        <w:t>Адамұлы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 24-154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 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33"/>
        <w:gridCol w:w="573"/>
        <w:gridCol w:w="941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2406282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15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6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0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2330487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2330487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2330487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33"/>
        <w:gridCol w:w="633"/>
        <w:gridCol w:w="9349"/>
        <w:gridCol w:w="207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-22195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71"/>
        <w:gridCol w:w="732"/>
        <w:gridCol w:w="732"/>
        <w:gridCol w:w="531"/>
        <w:gridCol w:w="7917"/>
        <w:gridCol w:w="208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- барлығы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2398477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128092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109344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1355879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1140991</w:t>
            </w:r>
          </w:p>
        </w:tc>
      </w:tr>
      <w:tr>
        <w:trPr>
          <w:trHeight w:val="10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1134562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1121847</w:t>
            </w:r>
          </w:p>
        </w:tc>
      </w:tr>
      <w:tr>
        <w:trPr>
          <w:trHeight w:val="10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191165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11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ағымдағы жөндеу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131839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55139</w:t>
            </w:r>
          </w:p>
        </w:tc>
      </w:tr>
      <w:tr>
        <w:trPr>
          <w:trHeight w:val="14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</w:p>
        </w:tc>
      </w:tr>
      <w:tr>
        <w:trPr>
          <w:trHeight w:val="14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10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10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115447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86391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13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кала)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13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12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364999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364999</w:t>
            </w:r>
          </w:p>
        </w:tc>
      </w:tr>
      <w:tr>
        <w:trPr>
          <w:trHeight w:val="12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364999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</w:p>
        </w:tc>
      </w:tr>
      <w:tr>
        <w:trPr>
          <w:trHeight w:val="10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көшелерін жөндеу және ұстау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32"/>
        <w:gridCol w:w="693"/>
        <w:gridCol w:w="813"/>
        <w:gridCol w:w="8359"/>
        <w:gridCol w:w="20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 24-154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 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бюджетте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92"/>
        <w:gridCol w:w="673"/>
        <w:gridCol w:w="792"/>
        <w:gridCol w:w="103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- барлығы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1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 ұйымдастыру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 технологияларын енгізу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 және ағымды жөндеу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арнайы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жолдарын, қала және елді-мекендердің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 24-154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 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бюджетте жергілікті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53"/>
        <w:gridCol w:w="653"/>
        <w:gridCol w:w="813"/>
        <w:gridCol w:w="10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