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9a55" w14:textId="4429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өздері жылытатын үйде тұратын тұрмысы төмен отбасыларына (азаматтарға) тұрғын үй көмегін көрсету тәртібі мен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2009 жылғы 31 қаңтардағы N 20-85 шешімі. Алматы облысы Жамбыл ауданының Әділет басқармасында 2009 жылғы 23 ақпанда N 2-7-71 тіркелді. Күші жойылды - Алматы облысы Жамбыл аудандық мәслихатының 2010 жылғы 6 қаңтардағы N 32-140 шешімімен</w:t>
      </w:r>
    </w:p>
    <w:p>
      <w:pPr>
        <w:spacing w:after="0"/>
        <w:ind w:left="0"/>
        <w:jc w:val="both"/>
      </w:pPr>
      <w:r>
        <w:rPr>
          <w:rFonts w:ascii="Times New Roman"/>
          <w:b w:val="false"/>
          <w:i/>
          <w:color w:val="800000"/>
          <w:sz w:val="28"/>
        </w:rPr>
        <w:t>      Ескерту. Күші жойылды - Алматы облысы Жамбыл аудандық мәслихатының 2010 жылғы 6 қаңтардағы N 32-140 шешімімен.</w:t>
      </w:r>
    </w:p>
    <w:p>
      <w:pPr>
        <w:spacing w:after="0"/>
        <w:ind w:left="0"/>
        <w:jc w:val="both"/>
      </w:pPr>
      <w:r>
        <w:rPr>
          <w:rFonts w:ascii="Times New Roman"/>
          <w:b w:val="false"/>
          <w:i/>
          <w:color w:val="8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15 тармақшасына,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тармағына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Жамбыл ауданында өздері жылытатын үйде тұратын тұрмысы төмен отбасыларына (азаматтарға) тұрғын үй көмегін көрсетудің тәртібі мен мөлшері № 1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мәслихатының халықты әлеуметтік қорғау мәселелері жөніндегі турақты комиссиясының төрағасы Ә.Абаевқа және аудан әкімінің орынбасары Ж.Далабаевқа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енгізілсін.</w:t>
      </w:r>
    </w:p>
    <w:p>
      <w:pPr>
        <w:spacing w:after="0"/>
        <w:ind w:left="0"/>
        <w:jc w:val="both"/>
      </w:pPr>
      <w:r>
        <w:rPr>
          <w:rFonts w:ascii="Times New Roman"/>
          <w:b w:val="false"/>
          <w:i w:val="false"/>
          <w:color w:val="000000"/>
          <w:sz w:val="28"/>
        </w:rPr>
        <w:t xml:space="preserve">      Сессия төрағасы                            </w:t>
      </w:r>
      <w:r>
        <w:rPr>
          <w:rFonts w:ascii="Times New Roman"/>
          <w:b w:val="false"/>
          <w:i/>
          <w:color w:val="000000"/>
          <w:sz w:val="28"/>
        </w:rPr>
        <w:t>Еркінбайұлы С.</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Әлиев Б.</w:t>
      </w:r>
    </w:p>
    <w:p>
      <w:pPr>
        <w:spacing w:after="0"/>
        <w:ind w:left="0"/>
        <w:jc w:val="both"/>
      </w:pPr>
      <w:r>
        <w:rPr>
          <w:rFonts w:ascii="Times New Roman"/>
          <w:b w:val="false"/>
          <w:i/>
          <w:color w:val="000000"/>
          <w:sz w:val="28"/>
        </w:rPr>
        <w:t>                                          </w:t>
      </w:r>
      <w:r>
        <w:rPr>
          <w:rFonts w:ascii="Times New Roman"/>
          <w:b w:val="false"/>
          <w:i w:val="false"/>
          <w:color w:val="000000"/>
          <w:sz w:val="28"/>
        </w:rPr>
        <w:t>Жамбыл аудандық мәслихаттың</w:t>
      </w:r>
      <w:r>
        <w:br/>
      </w:r>
      <w:r>
        <w:rPr>
          <w:rFonts w:ascii="Times New Roman"/>
          <w:b w:val="false"/>
          <w:i w:val="false"/>
          <w:color w:val="000000"/>
          <w:sz w:val="28"/>
        </w:rPr>
        <w:t>
      2009 жылғы «31» қаңтардағы</w:t>
      </w:r>
      <w:r>
        <w:br/>
      </w:r>
      <w:r>
        <w:rPr>
          <w:rFonts w:ascii="Times New Roman"/>
          <w:b w:val="false"/>
          <w:i w:val="false"/>
          <w:color w:val="000000"/>
          <w:sz w:val="28"/>
        </w:rPr>
        <w:t xml:space="preserve">
      «Жамбыл ауданында өздері </w:t>
      </w:r>
      <w:r>
        <w:br/>
      </w:r>
      <w:r>
        <w:rPr>
          <w:rFonts w:ascii="Times New Roman"/>
          <w:b w:val="false"/>
          <w:i w:val="false"/>
          <w:color w:val="000000"/>
          <w:sz w:val="28"/>
        </w:rPr>
        <w:t xml:space="preserve">
      жылытатын үйде тұратын  </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xml:space="preserve">
(азаматтарға) тұрғын үй  </w:t>
      </w:r>
      <w:r>
        <w:br/>
      </w:r>
      <w:r>
        <w:rPr>
          <w:rFonts w:ascii="Times New Roman"/>
          <w:b w:val="false"/>
          <w:i w:val="false"/>
          <w:color w:val="000000"/>
          <w:sz w:val="28"/>
        </w:rPr>
        <w:t xml:space="preserve">
көмегін көрсету тәртібі  </w:t>
      </w:r>
      <w:r>
        <w:br/>
      </w:r>
      <w:r>
        <w:rPr>
          <w:rFonts w:ascii="Times New Roman"/>
          <w:b w:val="false"/>
          <w:i w:val="false"/>
          <w:color w:val="000000"/>
          <w:sz w:val="28"/>
        </w:rPr>
        <w:t xml:space="preserve">
      мен мөлшері туралы»    </w:t>
      </w:r>
      <w:r>
        <w:br/>
      </w:r>
      <w:r>
        <w:rPr>
          <w:rFonts w:ascii="Times New Roman"/>
          <w:b w:val="false"/>
          <w:i w:val="false"/>
          <w:color w:val="000000"/>
          <w:sz w:val="28"/>
        </w:rPr>
        <w:t xml:space="preserve">
шешіміне №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Жалпы ережелер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Өздері жылытатын үйде тұратын тұрмысы төмен отбасыларына (азаматтарға) тұрғын үй көмегін көрсету тәртібі және мөлшері</w:t>
      </w:r>
    </w:p>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2. Тұрғын үй көмегі сол жерде тұрғылықты тұратын және тұрғын үйдің иесінен сенім хаты бар жалдаушы болып табылатын тұрмысы төмен отбасыларына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4.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айрылады.</w:t>
      </w:r>
      <w:r>
        <w:br/>
      </w:r>
      <w:r>
        <w:rPr>
          <w:rFonts w:ascii="Times New Roman"/>
          <w:b w:val="false"/>
          <w:i w:val="false"/>
          <w:color w:val="000000"/>
          <w:sz w:val="28"/>
        </w:rPr>
        <w:t>
      6. Тұрғын үй көмегін алу құқығы алушы өтінішін қажетті құжаттармен тапсырған токсаннан басталады және сол тоқсанға төленеді.</w:t>
      </w:r>
      <w:r>
        <w:br/>
      </w:r>
      <w:r>
        <w:rPr>
          <w:rFonts w:ascii="Times New Roman"/>
          <w:b w:val="false"/>
          <w:i w:val="false"/>
          <w:color w:val="000000"/>
          <w:sz w:val="28"/>
        </w:rPr>
        <w:t>
      7. Тұрғын үй көмегін тағайындау және төлеу жөніндегі уәкілетті орган өтініш берушінің таңдауы бойынша жәрдемақыларды төлеу жөніндегі уәкілетті ұйымдармен жасалған Агенттік келісім негізінде жүзеге асырады.</w:t>
      </w:r>
      <w:r>
        <w:br/>
      </w:r>
      <w:r>
        <w:rPr>
          <w:rFonts w:ascii="Times New Roman"/>
          <w:b w:val="false"/>
          <w:i w:val="false"/>
          <w:color w:val="000000"/>
          <w:sz w:val="28"/>
        </w:rPr>
        <w:t>
      8. Аудан бойынша көмірдің бағасын есептеу үшін аумақтың тұрғындарын қамтамасыз ететін аудан әкімдігі белгілейді.</w:t>
      </w:r>
      <w:r>
        <w:br/>
      </w:r>
      <w:r>
        <w:rPr>
          <w:rFonts w:ascii="Times New Roman"/>
          <w:b w:val="false"/>
          <w:i w:val="false"/>
          <w:color w:val="000000"/>
          <w:sz w:val="28"/>
        </w:rPr>
        <w:t>
      9. Тұрмысы төмен отбасылары газ бен көмірге алған төлеу түбіртегін ұсынып бере алмауына байланысты Аудан әкімінің бекітіп берген көмір мен газдың коммуналдық нормасы тұрғын үй жәрдемақысын тағайындауға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Тұрғын үй көмегін тағайындау және төлеу тәртібі</w:t>
      </w:r>
    </w:p>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ішінде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2. Жұмыссыздар ұсынған жұмыстан немесе жұмысқа орналасудан себепсіз бас тартса және өз еркімен қоғамдық жұмысқа,оқыту мен қайта оқытуға қатыспаса тұрғын үй көмегін алу құқығынан алта айға айырылады.</w:t>
      </w:r>
      <w:r>
        <w:br/>
      </w:r>
      <w:r>
        <w:rPr>
          <w:rFonts w:ascii="Times New Roman"/>
          <w:b w:val="false"/>
          <w:i w:val="false"/>
          <w:color w:val="000000"/>
          <w:sz w:val="28"/>
        </w:rPr>
        <w:t>
      3. Тұрғын үй көмегін өтінген кезде коммуналдық қызмет ақысы үшін берешектері бар отбасыларына, қарыздарына қарамастан, есепке тіркелген сәттен бастап ағымды төлемдерді тұрақты төлеу шартымен тұрғын үй жәрдемақылары тағайындалалы.</w:t>
      </w:r>
      <w:r>
        <w:br/>
      </w:r>
      <w:r>
        <w:rPr>
          <w:rFonts w:ascii="Times New Roman"/>
          <w:b w:val="false"/>
          <w:i w:val="false"/>
          <w:color w:val="000000"/>
          <w:sz w:val="28"/>
        </w:rPr>
        <w:t>
      4. Тұрғын үй жәрдемақыларын алуға үміткер немесе алушы отбасылары оны рәсімдеу үшін өтінішімен қоса уәкілетті органға немесе ауылдық, селолық округтің әкіміне төмендегі құжаттарды ұсынады:</w:t>
      </w:r>
      <w:r>
        <w:br/>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2) қозғалмайтын мүлікті бағалау және тіркеу басқармасынан жеке меншігінде бір үйден басқа үйі жоқ екені туралы анықтама, (жылына бір рет) немесе қандайда да болса өзгерістер болғанда;</w:t>
      </w:r>
      <w:r>
        <w:br/>
      </w:r>
      <w:r>
        <w:rPr>
          <w:rFonts w:ascii="Times New Roman"/>
          <w:b w:val="false"/>
          <w:i w:val="false"/>
          <w:color w:val="000000"/>
          <w:sz w:val="28"/>
        </w:rPr>
        <w:t>
      3) тұрғын үй құқығын куәландыратын құжат (жылына бір рет) немесе жалдаушының сенім хаты;</w:t>
      </w:r>
      <w:r>
        <w:br/>
      </w:r>
      <w:r>
        <w:rPr>
          <w:rFonts w:ascii="Times New Roman"/>
          <w:b w:val="false"/>
          <w:i w:val="false"/>
          <w:color w:val="000000"/>
          <w:sz w:val="28"/>
        </w:rPr>
        <w:t>
      4) пәтер жалдаушы үй иесінен сенім хат ала-алмаған жағдайда, осы үйде нақты жалдаушы ретінде тұратынын әр округте құрылған учаскелік комиссия тексеру актісімен қоса анықтама беру арқылы дәлелдеп береді;</w:t>
      </w:r>
      <w:r>
        <w:br/>
      </w:r>
      <w:r>
        <w:rPr>
          <w:rFonts w:ascii="Times New Roman"/>
          <w:b w:val="false"/>
          <w:i w:val="false"/>
          <w:color w:val="000000"/>
          <w:sz w:val="28"/>
        </w:rPr>
        <w:t>
      5) азаматтарды тіркеу кітабі (жылына бір рет немесе қандай да болса өзгерістер болғанда) немесе отбасының құрамы туралы анықтама;</w:t>
      </w:r>
      <w:r>
        <w:br/>
      </w:r>
      <w:r>
        <w:rPr>
          <w:rFonts w:ascii="Times New Roman"/>
          <w:b w:val="false"/>
          <w:i w:val="false"/>
          <w:color w:val="000000"/>
          <w:sz w:val="28"/>
        </w:rPr>
        <w:t>
      6) отбасының барлық мүшелерінің кірісі туралы анықтама (өткен тоқсанға);</w:t>
      </w:r>
      <w:r>
        <w:br/>
      </w:r>
      <w:r>
        <w:rPr>
          <w:rFonts w:ascii="Times New Roman"/>
          <w:b w:val="false"/>
          <w:i w:val="false"/>
          <w:color w:val="000000"/>
          <w:sz w:val="28"/>
        </w:rPr>
        <w:t>
      7) өтініш берушіге тұрғын үй көмегін тағайындау үшін құжат тапсырған тоқсанның алдыңғы тоқсанындағы соңғы (үшінші) айының төлем түбіртектері есептелінеді.</w:t>
      </w:r>
      <w:r>
        <w:br/>
      </w:r>
      <w:r>
        <w:rPr>
          <w:rFonts w:ascii="Times New Roman"/>
          <w:b w:val="false"/>
          <w:i w:val="false"/>
          <w:color w:val="000000"/>
          <w:sz w:val="28"/>
        </w:rPr>
        <w:t>
      8) жеке меншік қосалқы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5.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4) жеке қосалқы шаруашылықтан – мал мен құс ұстауды, бағбандықты,бақша өсіруді қамтитын үй жанындағы шаруашылықтың кірісі тоқсанына,ауылдық жерлерде тұратындарға – алты айлық есептік көрсеткіш ретінде алынады;</w:t>
      </w:r>
      <w:r>
        <w:br/>
      </w:r>
      <w:r>
        <w:rPr>
          <w:rFonts w:ascii="Times New Roman"/>
          <w:b w:val="false"/>
          <w:i w:val="false"/>
          <w:color w:val="000000"/>
          <w:sz w:val="28"/>
        </w:rPr>
        <w:t>
      5) өзге де табыс,жеке негізде тұрмысы төмен отбасыларынан.</w:t>
      </w:r>
      <w:r>
        <w:br/>
      </w:r>
      <w:r>
        <w:rPr>
          <w:rFonts w:ascii="Times New Roman"/>
          <w:b w:val="false"/>
          <w:i w:val="false"/>
          <w:color w:val="000000"/>
          <w:sz w:val="28"/>
        </w:rPr>
        <w:t>
      6. Отбасының жиынтық табысына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жерлеуге арналған бір жолы жәрдемақы;</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ақшалай және заттай түрдегі (құндылық бағадағы) қайырымдылық көмек;</w:t>
      </w:r>
      <w:r>
        <w:br/>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7) жеке ісін ашуға және жеке қосалқы шаруашылықты дамытуға арналған материалдық көмек.</w:t>
      </w:r>
      <w:r>
        <w:br/>
      </w:r>
      <w:r>
        <w:rPr>
          <w:rFonts w:ascii="Times New Roman"/>
          <w:b w:val="false"/>
          <w:i w:val="false"/>
          <w:color w:val="000000"/>
          <w:sz w:val="28"/>
        </w:rPr>
        <w:t>
      Егер жеке ісін ашуға немесе жеке қосалқы шаруашылықты дамытуға арналған материалдық көмек мақсатына сай пайдаланылмаса осы факті анықталған тоқсандағы,жиынтық табыс көрсетілген көмек сомасын ескере отырып есептеледі;</w:t>
      </w:r>
      <w:r>
        <w:br/>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7. Тұрғын үй көмегін тағайындау және төлеу жөніндегі уәкілетті орган немесе кенттің,ауылдың (селоның),ауылдық (селолық) округтің әкімі құжаттарды қабылдап алғаннан кейін, қажеттілігіне қарай учаскелік комиссияларға тұрғын үй көмегін алуға үміткер отбасының материалдық жағдайына тексеру жүргізуді жазбаша тапсырады.</w:t>
      </w:r>
      <w:r>
        <w:br/>
      </w:r>
      <w:r>
        <w:rPr>
          <w:rFonts w:ascii="Times New Roman"/>
          <w:b w:val="false"/>
          <w:i w:val="false"/>
          <w:color w:val="000000"/>
          <w:sz w:val="28"/>
        </w:rPr>
        <w:t>
      8. Учаскелік комиссия жүргізілген тексеру нәтижелері бойынша отбасының материалдық жағдай туралы акт жасайды және отбасының мұқтаждығы туралы қорытынды тұрғын үй көмегін тағайындау және төлеу жөніндегі уәкілетті органға немесе кенттің, ауылдың (селоның), ауылдық (селолық) округтің әкіміне ұсынады.</w:t>
      </w:r>
      <w:r>
        <w:br/>
      </w:r>
      <w:r>
        <w:rPr>
          <w:rFonts w:ascii="Times New Roman"/>
          <w:b w:val="false"/>
          <w:i w:val="false"/>
          <w:color w:val="000000"/>
          <w:sz w:val="28"/>
        </w:rPr>
        <w:t>
      9. Кенттің,ауылдың (селоның), ауылдық (селолық) округтің әкімі өтініш берушілердің құжаттарын өтініш берушіден құжаттар қабылданған күннен бастап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10. Тапсырылған құжаттардың қорытындысы бойынша уәкілетті орган отбасына түбіртек-ескерту береді, оған тұрғын үй көмегінің есептелуі енгізіледі және қайта аттестаттаудан өтетін күні белгіленеді. Түбіртек 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11. Уәкілетті органның шешімі тұрғын үй жәрдемақысын берудің негізі болып табылады.</w:t>
      </w:r>
      <w:r>
        <w:br/>
      </w:r>
      <w:r>
        <w:rPr>
          <w:rFonts w:ascii="Times New Roman"/>
          <w:b w:val="false"/>
          <w:i w:val="false"/>
          <w:color w:val="000000"/>
          <w:sz w:val="28"/>
        </w:rPr>
        <w:t>
      12. Тұрғын үй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13. Берілген ақпараттың дұрыстығы туралы күмән пайда болған жағдайда,тұрғын үй көмегін тағайындайтын уәкілетті орган отбасы мүшелерінің тұрғылықты жерлері, табыстары туралы қажетті ақпаратты тиісті органдардан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алдын-ала жалған мәліметтер бергені үшін меншік үйдің иесі (немесе жалгерлер) құқықсыз алған сомасын өз еркімен қайтарады, ал бас тартқан жағдайда – сот тәртібімен.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Тұрғын үй көмегін есептеудегі мөлшерлер.</w:t>
      </w:r>
    </w:p>
    <w:p>
      <w:pPr>
        <w:spacing w:after="0"/>
        <w:ind w:left="0"/>
        <w:jc w:val="both"/>
      </w:pPr>
      <w:r>
        <w:rPr>
          <w:rFonts w:ascii="Times New Roman"/>
          <w:b w:val="false"/>
          <w:i w:val="false"/>
          <w:color w:val="000000"/>
          <w:sz w:val="28"/>
        </w:rPr>
        <w:t>      1.Тұрғын үй көмегін есептегенде келесі мөлшерлер қабылданады:</w:t>
      </w:r>
      <w:r>
        <w:br/>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да көп адамнан тұратын отбасына –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от жағу маусымына 4 тонна көмір.</w:t>
      </w:r>
      <w:r>
        <w:br/>
      </w:r>
      <w:r>
        <w:rPr>
          <w:rFonts w:ascii="Times New Roman"/>
          <w:b w:val="false"/>
          <w:i w:val="false"/>
          <w:color w:val="000000"/>
          <w:sz w:val="28"/>
        </w:rPr>
        <w:t>
      2. Коммуналдық қызметтерді тұтыну төлемінің тарифтерін аудан әкімі бекітеді.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