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877" w14:textId="139a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Бадамша ауылдық округінің Кемпірсай станциясындағы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Бадамша ауылдық округі әкімінің 2009 жылғы 30 қазандағы № 1 шешімі. Ақтөбе облысы Қарғалы аудандық әділет басқармасында 2009 жылғы 4 желтоқсанда № 3-6-92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деректемелерінде, атауында және бүкіл мәтіні бойынша "селолық" сөздері "ауылдық" сөздерімен ауыстырылды - Ақтөбе облысы Қарғалы ауданы Бадамша ауылдық округі әкімінің 17.10.2018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каңтардағы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тұрғындардың пікірін ескере отырып, Қарғалы ауданының Бадамша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Қарғалы ауданы Бадамша ауылдық округі әкімінің 26.07.2019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1.Бадамша ауылдық округінің Кемпірсай станциясындағы көшелерге төмендегідей атаулар берілсін: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көшеге- Бөгембай батыр көшесі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көшеге- Бекет көшесі.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Бадамша ауылдық округі әкімінің орынбасары Н.Ғ.Ағытаеваға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Бадамша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