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a7f2" w14:textId="f6da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2009 жылғы 11 наурыздағы N 76 шешімі. Ақтөбе облысының Ырғыз аудандық Әділет басқармасында 2009 жылғы 18 наурызда N 3-5-91 тіркелді. Күші жойылды - Ақтөбе облысы Ырғыз аудандық мәслихатының 2013 жылғы 25 қаңтардағы № 59 шешімімен</w:t>
      </w:r>
    </w:p>
    <w:p>
      <w:pPr>
        <w:spacing w:after="0"/>
        <w:ind w:left="0"/>
        <w:jc w:val="both"/>
      </w:pPr>
      <w:r>
        <w:rPr>
          <w:rFonts w:ascii="Times New Roman"/>
          <w:b w:val="false"/>
          <w:i w:val="false"/>
          <w:color w:val="ff0000"/>
          <w:sz w:val="28"/>
        </w:rPr>
        <w:t>      Ескерту. Күші жойылды - Ақтөбе облысы Ырғыз аудандық мәслихатының 2013.01.25 № 59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N 100-IV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36-бабының</w:t>
      </w:r>
      <w:r>
        <w:rPr>
          <w:rFonts w:ascii="Times New Roman"/>
          <w:b w:val="false"/>
          <w:i w:val="false"/>
          <w:color w:val="000000"/>
          <w:sz w:val="28"/>
        </w:rPr>
        <w:t xml:space="preserve"> 6-тармағына,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Ырғыз ауданының базарларында және дүркін-дүркін сипаттағы кәсіпкерлік қызметінің жекелеген түрлеріне біржолғы талондар құны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Біржолғы талондар құнының мөлшері республикалық бюджетте әрбір жылға бекітілген есеп-айырысу көрсеткішінің пайыздық қатысы бойынша жыл сайын қайта есептелінсін.</w:t>
      </w:r>
    </w:p>
    <w:bookmarkEnd w:id="2"/>
    <w:bookmarkStart w:name="z4" w:id="3"/>
    <w:p>
      <w:pPr>
        <w:spacing w:after="0"/>
        <w:ind w:left="0"/>
        <w:jc w:val="both"/>
      </w:pPr>
      <w:r>
        <w:rPr>
          <w:rFonts w:ascii="Times New Roman"/>
          <w:b w:val="false"/>
          <w:i w:val="false"/>
          <w:color w:val="000000"/>
          <w:sz w:val="28"/>
        </w:rPr>
        <w:t>
      3. Аудандық мәслихаттың "Ырғыз ауданы бойынша базарда сауда жасаушылармен ара-тұра сипаттағы қызмет көрсетушілердің біржолғы талон құнын белгілеу туралы" 2007 жылғы 27 маусымдағы N 3, нормативтік құқықтық актілерді мемлекеттік тіркеу тізілімінде N 3-5-59 нөмірімен тіркелген, 2007 жылғы 17 шілдеде "Ырғыз" газетінің N 30 санында жарияланған, ("Аудандық мәслихаттың кезекті қырық екінші сессиясының 2007 жылғы 27 маусымдағы "Ырғыз ауданы бойынша базарда сауда жасаушылармен ара-тұра сипаттағы қызмет көрсетушілердің бір жолғы талон құнын белгілеу туралы" Әділет басқармасында 2007 жылғы 6 шілдеде N 3-5-59 санымен тіркелген N 3 шешіміне өзгерістер мен толықтырулар енгізу туралы, нормативтік құқықтық актілерді мемлекеттік тіркеу тізілімінде N 3-5-70 нөмірімен тіркелген, 2008 жылғы 29 сәуірде "Ырғыз" газетінің N 17 санында жарияланған N 25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4"/>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төрағасы,аудандық</w:t>
      </w:r>
      <w:r>
        <w:br/>
      </w:r>
      <w:r>
        <w:rPr>
          <w:rFonts w:ascii="Times New Roman"/>
          <w:b w:val="false"/>
          <w:i w:val="false"/>
          <w:color w:val="000000"/>
          <w:sz w:val="28"/>
        </w:rPr>
        <w:t>
</w:t>
      </w:r>
      <w:r>
        <w:rPr>
          <w:rFonts w:ascii="Times New Roman"/>
          <w:b w:val="false"/>
          <w:i/>
          <w:color w:val="000000"/>
          <w:sz w:val="28"/>
        </w:rPr>
        <w:t>      мәслихат хатшысы                 М.Өтемұратов</w:t>
      </w:r>
    </w:p>
    <w:bookmarkStart w:name="z6" w:id="5"/>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жылғы 11 наурыздағы</w:t>
      </w:r>
      <w:r>
        <w:br/>
      </w:r>
      <w:r>
        <w:rPr>
          <w:rFonts w:ascii="Times New Roman"/>
          <w:b w:val="false"/>
          <w:i w:val="false"/>
          <w:color w:val="000000"/>
          <w:sz w:val="28"/>
        </w:rPr>
        <w:t>
N 76 шешіміне қосымша</w:t>
      </w:r>
    </w:p>
    <w:bookmarkEnd w:id="5"/>
    <w:p>
      <w:pPr>
        <w:spacing w:after="0"/>
        <w:ind w:left="0"/>
        <w:jc w:val="left"/>
      </w:pPr>
      <w:r>
        <w:rPr>
          <w:rFonts w:ascii="Times New Roman"/>
          <w:b/>
          <w:i w:val="false"/>
          <w:color w:val="000000"/>
        </w:rPr>
        <w:t xml:space="preserve"> Белгілеген есеп айырсу көрсеткішінің</w:t>
      </w:r>
      <w:r>
        <w:br/>
      </w:r>
      <w:r>
        <w:rPr>
          <w:rFonts w:ascii="Times New Roman"/>
          <w:b/>
          <w:i w:val="false"/>
          <w:color w:val="000000"/>
        </w:rPr>
        <w:t>
пайыздық мөлшері көлеміндегі</w:t>
      </w:r>
      <w:r>
        <w:br/>
      </w:r>
      <w:r>
        <w:rPr>
          <w:rFonts w:ascii="Times New Roman"/>
          <w:b/>
          <w:i w:val="false"/>
          <w:color w:val="000000"/>
        </w:rPr>
        <w:t>
бір күндік талондар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7473"/>
        <w:gridCol w:w="19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түрлері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ЕАК</w:t>
            </w:r>
            <w:r>
              <w:br/>
            </w:r>
            <w:r>
              <w:rPr>
                <w:rFonts w:ascii="Times New Roman"/>
                <w:b w:val="false"/>
                <w:i w:val="false"/>
                <w:color w:val="000000"/>
                <w:sz w:val="20"/>
              </w:rPr>
              <w:t>
%</w:t>
            </w:r>
            <w:r>
              <w:br/>
            </w:r>
            <w:r>
              <w:rPr>
                <w:rFonts w:ascii="Times New Roman"/>
                <w:b w:val="false"/>
                <w:i w:val="false"/>
                <w:color w:val="000000"/>
                <w:sz w:val="20"/>
              </w:rPr>
              <w:t>
қатысы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селосында</w:t>
            </w:r>
          </w:p>
          <w:p>
            <w:pPr>
              <w:spacing w:after="20"/>
              <w:ind w:left="20"/>
              <w:jc w:val="both"/>
            </w:pPr>
            <w:r>
              <w:rPr>
                <w:rFonts w:ascii="Times New Roman"/>
                <w:b w:val="false"/>
                <w:i w:val="false"/>
                <w:color w:val="000000"/>
                <w:sz w:val="20"/>
              </w:rPr>
              <w:t>Авто-көліктен сату</w:t>
            </w:r>
          </w:p>
          <w:p>
            <w:pPr>
              <w:spacing w:after="20"/>
              <w:ind w:left="20"/>
              <w:jc w:val="both"/>
            </w:pPr>
            <w:r>
              <w:rPr>
                <w:rFonts w:ascii="Times New Roman"/>
                <w:b w:val="false"/>
                <w:i w:val="false"/>
                <w:color w:val="000000"/>
                <w:sz w:val="20"/>
              </w:rPr>
              <w:t>а) жүк көтерімділігі 5 тн жоғары</w:t>
            </w:r>
          </w:p>
          <w:p>
            <w:pPr>
              <w:spacing w:after="20"/>
              <w:ind w:left="20"/>
              <w:jc w:val="both"/>
            </w:pPr>
            <w:r>
              <w:rPr>
                <w:rFonts w:ascii="Times New Roman"/>
                <w:b w:val="false"/>
                <w:i w:val="false"/>
                <w:color w:val="000000"/>
                <w:sz w:val="20"/>
              </w:rPr>
              <w:t>б) жүк көтерімділігі 5 тн дейін</w:t>
            </w:r>
          </w:p>
          <w:p>
            <w:pPr>
              <w:spacing w:after="20"/>
              <w:ind w:left="20"/>
              <w:jc w:val="both"/>
            </w:pPr>
            <w:r>
              <w:rPr>
                <w:rFonts w:ascii="Times New Roman"/>
                <w:b w:val="false"/>
                <w:i w:val="false"/>
                <w:color w:val="000000"/>
                <w:sz w:val="20"/>
              </w:rPr>
              <w:t>Сөреден сату</w:t>
            </w:r>
          </w:p>
          <w:p>
            <w:pPr>
              <w:spacing w:after="20"/>
              <w:ind w:left="20"/>
              <w:jc w:val="both"/>
            </w:pPr>
            <w:r>
              <w:rPr>
                <w:rFonts w:ascii="Times New Roman"/>
                <w:b w:val="false"/>
                <w:i w:val="false"/>
                <w:color w:val="000000"/>
                <w:sz w:val="20"/>
              </w:rPr>
              <w:t>Қолдан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w:t>
            </w:r>
          </w:p>
          <w:p>
            <w:pPr>
              <w:spacing w:after="20"/>
              <w:ind w:left="20"/>
              <w:jc w:val="both"/>
            </w:pPr>
            <w:r>
              <w:rPr>
                <w:rFonts w:ascii="Times New Roman"/>
                <w:b w:val="false"/>
                <w:i w:val="false"/>
                <w:color w:val="000000"/>
                <w:sz w:val="20"/>
              </w:rPr>
              <w:t>Авто-көліктен сату</w:t>
            </w:r>
          </w:p>
          <w:p>
            <w:pPr>
              <w:spacing w:after="20"/>
              <w:ind w:left="20"/>
              <w:jc w:val="both"/>
            </w:pPr>
            <w:r>
              <w:rPr>
                <w:rFonts w:ascii="Times New Roman"/>
                <w:b w:val="false"/>
                <w:i w:val="false"/>
                <w:color w:val="000000"/>
                <w:sz w:val="20"/>
              </w:rPr>
              <w:t>а) жүк көтерімділігі 5 тн жоғары</w:t>
            </w:r>
          </w:p>
          <w:p>
            <w:pPr>
              <w:spacing w:after="20"/>
              <w:ind w:left="20"/>
              <w:jc w:val="both"/>
            </w:pPr>
            <w:r>
              <w:rPr>
                <w:rFonts w:ascii="Times New Roman"/>
                <w:b w:val="false"/>
                <w:i w:val="false"/>
                <w:color w:val="000000"/>
                <w:sz w:val="20"/>
              </w:rPr>
              <w:t>б) жүк көтерімділігі 5 тн дейін</w:t>
            </w:r>
          </w:p>
          <w:p>
            <w:pPr>
              <w:spacing w:after="20"/>
              <w:ind w:left="20"/>
              <w:jc w:val="both"/>
            </w:pPr>
            <w:r>
              <w:rPr>
                <w:rFonts w:ascii="Times New Roman"/>
                <w:b w:val="false"/>
                <w:i w:val="false"/>
                <w:color w:val="000000"/>
                <w:sz w:val="20"/>
              </w:rPr>
              <w:t>Сөреден сату</w:t>
            </w:r>
          </w:p>
          <w:p>
            <w:pPr>
              <w:spacing w:after="20"/>
              <w:ind w:left="20"/>
              <w:jc w:val="both"/>
            </w:pPr>
            <w:r>
              <w:rPr>
                <w:rFonts w:ascii="Times New Roman"/>
                <w:b w:val="false"/>
                <w:i w:val="false"/>
                <w:color w:val="000000"/>
                <w:sz w:val="20"/>
              </w:rPr>
              <w:t>Қолдан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Дүркін-дүркін сипаттағы кәсіпкерлік қызметінің  түрлері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ЕАК</w:t>
            </w:r>
            <w:r>
              <w:br/>
            </w:r>
            <w:r>
              <w:rPr>
                <w:rFonts w:ascii="Times New Roman"/>
                <w:b w:val="false"/>
                <w:i w:val="false"/>
                <w:color w:val="000000"/>
                <w:sz w:val="20"/>
              </w:rPr>
              <w:t>
%</w:t>
            </w:r>
            <w:r>
              <w:br/>
            </w:r>
            <w:r>
              <w:rPr>
                <w:rFonts w:ascii="Times New Roman"/>
                <w:b w:val="false"/>
                <w:i w:val="false"/>
                <w:color w:val="000000"/>
                <w:sz w:val="20"/>
              </w:rPr>
              <w:t>
қатысы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(тұрақты үй жайларда жүзеге</w:t>
            </w:r>
            <w:r>
              <w:br/>
            </w:r>
            <w:r>
              <w:rPr>
                <w:rFonts w:ascii="Times New Roman"/>
                <w:b w:val="false"/>
                <w:i w:val="false"/>
                <w:color w:val="000000"/>
                <w:sz w:val="20"/>
              </w:rPr>
              <w:t>
асырылатын қызметтен басқасы)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сондай-ақ отырғызылатын материал (екпелер, көшет) бақша дақылдарын, саяжайларда және үй маңындағы учаскелерде өсірілген табиғи гүлдерді, қосалқы ауыл шарушылығы, бағбандық, бақшашылық және саяжай учаскелерінің өнімдерін, жануарлар мен құстардың жемдерін, сыпыртқылар,сыпырғылар, орман жидегін, бал, саңырауқұлақ және балық сату (стационарлық үй-жайда жүзеге асырылатын қызметтерді қоспағанда)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жөніндегі жеке трактор иелерінің көрсететін қызметтері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құстарын бағуды жүзеге асыратын жеке тұлғалар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