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aa3e" w14:textId="379a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ауданының Ропповка селосын Байтақ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әкімдігінің 2009 жылғы 21 желтоқсандағы № 243 қаулысы және Ақтөбе облыстық мәслихатының 2009 жылғы 21 желтоқсандағы № 393 шешімі. Ақтөбе облысының Әділет департаментінде 2010 жылғы 20 қаңтарда № 3313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Қобда ауданының мәслихаты мен әкімдігінің, облыстық ономастика комиссиясының ұсыныстарын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Қобда ауданының Ропповка селосы Байтақ ауылы деп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Әкімдіктің осы қаулысы және мәслихаттың шешімі бірінші ресми жарияланған күнінен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Қ.ТОҚТАРОВ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