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9d71" w14:textId="aaf9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жастар тәжірибесін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2009 жылғы 20 қарашадағы № 345 қаулысы. Ақтөбе облысының Әділет департаментінде 2009 жылғы 15 желтоқсанда № 3304 тіркелді. Күші жойылды - Ақтөбе облысы әкімдігінің 2012 жылғы 17 сәуірдегі № 129 қаулысымен</w:t>
      </w:r>
    </w:p>
    <w:p>
      <w:pPr>
        <w:spacing w:after="0"/>
        <w:ind w:left="0"/>
        <w:jc w:val="both"/>
      </w:pPr>
      <w:r>
        <w:rPr>
          <w:rFonts w:ascii="Times New Roman"/>
          <w:b w:val="false"/>
          <w:i w:val="false"/>
          <w:color w:val="ff0000"/>
          <w:sz w:val="28"/>
        </w:rPr>
        <w:t>      Ескерту. Күші жойылды - Ақтөбе облысы әкімдігінің 2012.04.17 № 129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 149 Заңының 7 бабының </w:t>
      </w:r>
      <w:r>
        <w:rPr>
          <w:rFonts w:ascii="Times New Roman"/>
          <w:b w:val="false"/>
          <w:i w:val="false"/>
          <w:color w:val="000000"/>
          <w:sz w:val="28"/>
        </w:rPr>
        <w:t>6 тармағына</w:t>
      </w:r>
      <w:r>
        <w:rPr>
          <w:rFonts w:ascii="Times New Roman"/>
          <w:b w:val="false"/>
          <w:i w:val="false"/>
          <w:color w:val="000000"/>
          <w:sz w:val="28"/>
        </w:rPr>
        <w:t>, 5-баптың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Ақтөбе облыстық әкімдігінің 2010.02.19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күннен бастап он күнтізбелік күннен кейін қолданысқа енгізіледі және 2010.01.01 бастап туындаған құқықтық қатынастарға таралады) Қаулысымен.</w:t>
      </w:r>
      <w:r>
        <w:br/>
      </w:r>
      <w:r>
        <w:rPr>
          <w:rFonts w:ascii="Times New Roman"/>
          <w:b w:val="false"/>
          <w:i w:val="false"/>
          <w:color w:val="000000"/>
          <w:sz w:val="28"/>
        </w:rPr>
        <w:t>
</w:t>
      </w:r>
      <w:r>
        <w:rPr>
          <w:rFonts w:ascii="Times New Roman"/>
          <w:b w:val="false"/>
          <w:i w:val="false"/>
          <w:color w:val="000000"/>
          <w:sz w:val="28"/>
        </w:rPr>
        <w:t>
      1. Аудандардың және Ақтөбе қаласының әкімдері жастар тәжірибесін ұйымдастыруға  бөлінген  қаражаттың  уақтылы  және тиімді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2. Ақтөбе облысында жастар тәжірибесін ұйымдастыру және қаржыландыру кезінде анықтау:</w:t>
      </w:r>
      <w:r>
        <w:br/>
      </w:r>
      <w:r>
        <w:rPr>
          <w:rFonts w:ascii="Times New Roman"/>
          <w:b w:val="false"/>
          <w:i w:val="false"/>
          <w:color w:val="000000"/>
          <w:sz w:val="28"/>
        </w:rPr>
        <w:t>
</w:t>
      </w:r>
      <w:r>
        <w:rPr>
          <w:rFonts w:ascii="Times New Roman"/>
          <w:b w:val="false"/>
          <w:i w:val="false"/>
          <w:color w:val="000000"/>
          <w:sz w:val="28"/>
        </w:rPr>
        <w:t>
      1) Ақтөбе қаласы және аудандардың жұмыспен қамту және әлеуметтік бағдарламалар бөлімдері жастар тәжірибесін ұйымдастыру бойынша уәкілетті органдар (бұдан әрі – Уәкілетті органдар)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органдар:</w:t>
      </w:r>
      <w:r>
        <w:br/>
      </w:r>
      <w:r>
        <w:rPr>
          <w:rFonts w:ascii="Times New Roman"/>
          <w:b w:val="false"/>
          <w:i w:val="false"/>
          <w:color w:val="000000"/>
          <w:sz w:val="28"/>
        </w:rPr>
        <w:t>
      жастар тәжірибесін өткізуді жастарды жұмыспен қамту саласында өңірлік еңбек нарығында қалыптасқан ахуалды талдау негізінде ұйымдастырады;</w:t>
      </w:r>
      <w:r>
        <w:br/>
      </w:r>
      <w:r>
        <w:rPr>
          <w:rFonts w:ascii="Times New Roman"/>
          <w:b w:val="false"/>
          <w:i w:val="false"/>
          <w:color w:val="000000"/>
          <w:sz w:val="28"/>
        </w:rPr>
        <w:t>
      қаржылық-экономикалық жағынан тұрақты, одан әрі даму, өндірісін кеңейту және жастар тәжірибесіне қатысушыларды қабылдау мүмкіндігі бар кәсіпорындар туралы ақпараттар жинау жөнінде жұмыстар жүргізіледі. Бір мезгілде бұқаралық ақпарат құралдары арқылы жастар тәжірибесін ұйымдастырудың және өткізудің негізгі шарттары туралы хабардар етеді деп белгіленсін;</w:t>
      </w:r>
      <w:r>
        <w:br/>
      </w:r>
      <w:r>
        <w:rPr>
          <w:rFonts w:ascii="Times New Roman"/>
          <w:b w:val="false"/>
          <w:i w:val="false"/>
          <w:color w:val="000000"/>
          <w:sz w:val="28"/>
        </w:rPr>
        <w:t>
</w:t>
      </w:r>
      <w:r>
        <w:rPr>
          <w:rFonts w:ascii="Times New Roman"/>
          <w:b w:val="false"/>
          <w:i w:val="false"/>
          <w:color w:val="000000"/>
          <w:sz w:val="28"/>
        </w:rPr>
        <w:t>
      3) жастар тәжірибесін ұйымдастыру кезінде ескеріледі:</w:t>
      </w:r>
      <w:r>
        <w:br/>
      </w:r>
      <w:r>
        <w:rPr>
          <w:rFonts w:ascii="Times New Roman"/>
          <w:b w:val="false"/>
          <w:i w:val="false"/>
          <w:color w:val="000000"/>
          <w:sz w:val="28"/>
        </w:rPr>
        <w:t>
      жұмыссыз жастар саны және оның уәкілетті органдарда тіркелген жұмыссыздардың жалпы санындағы үлесі;</w:t>
      </w:r>
      <w:r>
        <w:br/>
      </w:r>
      <w:r>
        <w:rPr>
          <w:rFonts w:ascii="Times New Roman"/>
          <w:b w:val="false"/>
          <w:i w:val="false"/>
          <w:color w:val="000000"/>
          <w:sz w:val="28"/>
        </w:rPr>
        <w:t>
      ұзақ уақыт бойынша жұмыссыз жүрген жастар санының өсуі;</w:t>
      </w:r>
      <w:r>
        <w:br/>
      </w:r>
      <w:r>
        <w:rPr>
          <w:rFonts w:ascii="Times New Roman"/>
          <w:b w:val="false"/>
          <w:i w:val="false"/>
          <w:color w:val="000000"/>
          <w:sz w:val="28"/>
        </w:rPr>
        <w:t>
      жұмыссыз жастардың еңбек өтілінің, алған мамандығы бойынша машығының болмауы, бұл оны жұмысқа орналастыру мүмкіндігін төмендететіндігі ескеріледі.</w:t>
      </w:r>
      <w:r>
        <w:br/>
      </w:r>
      <w:r>
        <w:rPr>
          <w:rFonts w:ascii="Times New Roman"/>
          <w:b w:val="false"/>
          <w:i w:val="false"/>
          <w:color w:val="000000"/>
          <w:sz w:val="28"/>
        </w:rPr>
        <w:t>
</w:t>
      </w:r>
      <w:r>
        <w:rPr>
          <w:rFonts w:ascii="Times New Roman"/>
          <w:b w:val="false"/>
          <w:i w:val="false"/>
          <w:color w:val="000000"/>
          <w:sz w:val="28"/>
        </w:rPr>
        <w:t>
      3. Жұмыссыз жастарды іріктеу мынадай өлшемдерді есепке алып жүргізіледі:</w:t>
      </w:r>
      <w:r>
        <w:br/>
      </w:r>
      <w:r>
        <w:rPr>
          <w:rFonts w:ascii="Times New Roman"/>
          <w:b w:val="false"/>
          <w:i w:val="false"/>
          <w:color w:val="000000"/>
          <w:sz w:val="28"/>
        </w:rPr>
        <w:t>
</w:t>
      </w:r>
      <w:r>
        <w:rPr>
          <w:rFonts w:ascii="Times New Roman"/>
          <w:b w:val="false"/>
          <w:i w:val="false"/>
          <w:color w:val="000000"/>
          <w:sz w:val="28"/>
        </w:rPr>
        <w:t>
      1) уәкілетті органда жұмыссыз ретінде тіркеу;</w:t>
      </w:r>
      <w:r>
        <w:br/>
      </w:r>
      <w:r>
        <w:rPr>
          <w:rFonts w:ascii="Times New Roman"/>
          <w:b w:val="false"/>
          <w:i w:val="false"/>
          <w:color w:val="000000"/>
          <w:sz w:val="28"/>
        </w:rPr>
        <w:t>
</w:t>
      </w:r>
      <w:r>
        <w:rPr>
          <w:rFonts w:ascii="Times New Roman"/>
          <w:b w:val="false"/>
          <w:i w:val="false"/>
          <w:color w:val="000000"/>
          <w:sz w:val="28"/>
        </w:rPr>
        <w:t>
      2) жоғары оқу орындарының, колледж немесе кәсіби лицей түлегі болуы;</w:t>
      </w:r>
      <w:r>
        <w:br/>
      </w:r>
      <w:r>
        <w:rPr>
          <w:rFonts w:ascii="Times New Roman"/>
          <w:b w:val="false"/>
          <w:i w:val="false"/>
          <w:color w:val="000000"/>
          <w:sz w:val="28"/>
        </w:rPr>
        <w:t>
</w:t>
      </w:r>
      <w:r>
        <w:rPr>
          <w:rFonts w:ascii="Times New Roman"/>
          <w:b w:val="false"/>
          <w:i w:val="false"/>
          <w:color w:val="000000"/>
          <w:sz w:val="28"/>
        </w:rPr>
        <w:t>
      3) мамандығы бойынша жұмыстың болмауы.</w:t>
      </w:r>
      <w:r>
        <w:br/>
      </w:r>
      <w:r>
        <w:rPr>
          <w:rFonts w:ascii="Times New Roman"/>
          <w:b w:val="false"/>
          <w:i w:val="false"/>
          <w:color w:val="000000"/>
          <w:sz w:val="28"/>
        </w:rPr>
        <w:t>
</w:t>
      </w:r>
      <w:r>
        <w:rPr>
          <w:rFonts w:ascii="Times New Roman"/>
          <w:b w:val="false"/>
          <w:i w:val="false"/>
          <w:color w:val="000000"/>
          <w:sz w:val="28"/>
        </w:rPr>
        <w:t>
      4. Жастар тәжірибесін ұйымдастыру кезінде туындайтын және шарттар жасауға алып келетін құқықтық қатынастар Қазақстан Республикасының қолданыстағы заңдармен реттеледі.</w:t>
      </w:r>
      <w:r>
        <w:br/>
      </w:r>
      <w:r>
        <w:rPr>
          <w:rFonts w:ascii="Times New Roman"/>
          <w:b w:val="false"/>
          <w:i w:val="false"/>
          <w:color w:val="000000"/>
          <w:sz w:val="28"/>
        </w:rPr>
        <w:t>
</w:t>
      </w:r>
      <w:r>
        <w:rPr>
          <w:rFonts w:ascii="Times New Roman"/>
          <w:b w:val="false"/>
          <w:i w:val="false"/>
          <w:color w:val="000000"/>
          <w:sz w:val="28"/>
        </w:rPr>
        <w:t>
      5. Жастар тәжірибесі қатысушылардың еңбегіне ақы төлеу жасаған еңбек шарттары негізінде уәкілетті органдармен, іс жүзінде жасаған жұмыс уақыты үшін олардың дербес шоттарына қаражат аудару жолымен жүргізіледі. Бір қатысушыға жергілікті бюджеттер есебінен орташа айлық аударымдар 26 000 (жиырма алты мың) теңгені құрайды.</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Ақтөбе облыстық әкімдігінің 2010.02.19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күннен бастап он күнтізбелік күннен кейін қолданысқа енгізіледі және 2010.01.01 бастап туындаған құқықтық қатынастарға таралады); 2011.02.23 </w:t>
      </w:r>
      <w:r>
        <w:rPr>
          <w:rFonts w:ascii="Times New Roman"/>
          <w:b w:val="false"/>
          <w:i w:val="false"/>
          <w:color w:val="000000"/>
          <w:sz w:val="28"/>
        </w:rPr>
        <w:t>№ 58</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және 2011.01.01 бастап туындаған құқықтық қатынастарға таралады) Қаулыларымен.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бастап он күнтізбелік күннен кейін қолданысқа енгізіледі және 2009 жылдың 1 сәуірінен бастап туындаған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                                Е.Сағындықов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