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4963" w14:textId="00e4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Қызылсуат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Талапкер селолық округі әкімінің 2009 жылғы 27 тамыздағы № 05 шешімі. Ақмола облысы Целиноград ауданының Әділет басқармасында 2009 жылғы 6 қазанда № 1-17-118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әкімшілік-аумақтық құрылысы туралы»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Қызылсуат ауылының тұрғындар жиналыстарының 2009 жылдың 31 шілдесіндегі № 15 хаттамасын есепке ала отырып, Талапкер селолық округ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Қызылсуат ауылының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Новая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Школьная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Мира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– Степная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 – Дина Нұрпейсова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көшеге – Майбалық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7 көшеге – Әуежай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8 көшеге – Талғат Бигелдинов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9 көшеге – Армандастар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10 көшеге – Біржан сал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Целиноград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Талапкер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Ә.Исабекова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Ш.Өтегенова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А.Сағымбаев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