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0e3d" w14:textId="fff0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Шубар ауылының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Қоянды ауылдық округі әкімінің 2009 жылғы 13 шілдедегі № 4 шешімі. Ақмола облысы Целиноград ауданының Әділет басқармасында 2009 жылғы 21 тамызда № 1-17-96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баскару туралы»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Республикасының әкімшілік-аумақтық құрылысы туралы»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2009 жылдың 2 шілдедегі Шубар ауылының тұрғындары жиналыстарының хаттамаларын есепке ала отырып, Қоянды ауылдық округінің әкімі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Шубар ауылының көшелеріне атаулар берілсін: № 1 көшесіне - Мұхтар Әуезов атауы, № 2 көшесіне - Мұқағали Мақатаев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Целиноград ауданының әділет басқармасында мемлекеттік тіркеуден өткен күннен бастап күшіне енеді және ресми жарияланған күннен бастап қолданысқа еңгізіледі.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Қоянды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Д.Б.Сүгірәлиев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«Целиноград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бөлімінің» бастығы                  Ш.Өтегенова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сәулет және қалақұрылыс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бөлімінің» бастығы                         А.Сағымбаев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