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3962" w14:textId="d113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Қоянды ауылының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Қоянды ауылдық округі әкімінің 2009 жылғы 13 шілдедегі № 2 шешімі. Ақмола облысы Целиноград ауданының Әділет басқармасында 2009 жылғы 21 тамызда 1-17-94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баскару туралы»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Республикасының әкімшілік-аумақтық құрылысы туралы»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1 шілдедегі Қоянды ауылының тұрғындары жиналыстарының хаттамаларын есепке ала отырып, Қоянды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Қоянды ауылының көшелеріне атаулар берілсін: № 8 көшеге - Әлия Молдағұлова атауы, № 9 көшеге – Бейбітшілік атауы, № 10 көшеге - Бостандық атауы, № 11 көшеге - Сары-Арқа атауы, № 12 көшеге - Бөгенбай батыр атауы, № 13 көшеге - Жамбыл Жабаев атауы, № 14 көшеге - Сәкен Сейфуллин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Целиноград ауданының әділет басқармасында мемлекеттік тіркеуден өткен күннен бастап күшіне енеді және ресми жарияланған күннен бастап қолданысқа еңгізіледі.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Қоянды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Д.Б.Сүгірәлиев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«Целиноград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бастығы»                                   Ш.Өтегенова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«Целиноград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бөлімінің»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А.Сағымбаев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