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da57" w14:textId="da6d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Сабынды ауылдық округінің елді мекендеріне көшелер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Сабынды ауылдық округі әкімінің 2009 жылғы 21 тамыздағы № 15 шешімі. Ақмола облысы Қорғалжын ауданының Әділет басқармасында 2009 жылғы 2 қыркүйекте № 1-15-136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 аумақтық құрылысы туралы" Заңының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 ескере отырып, Сабынды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Сабынды ауылына келесі көшелер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Абай Құнанбаев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Гоголь атуы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- Әнуарбек Үсенұлы атуы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көшесіне - Карл Маркс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көшесіне - Керімжан Көшмағанбет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көшесіне - Первомайская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көшесіне - Юрий Гагарин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көшесіне - Водопроводная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Қараегін ауылына келесі көшелер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Шоқан Уәлиханов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- 9 Мая атуы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- 8 Март атуы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көшесіне - Октябрьская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көшесіне - Новая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Алғабас ауылының № 1 көшесіне - Абай Құнанбаев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Қорғалжын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Ф.Жұмабаева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Г.К.Сыздыкова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