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da57" w14:textId="da6d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Сабынды ауылдық округінің елді мекендеріне көшелер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әкімінің 2009 жылғы 21 тамыздағы № 15 шешімі. Ақмола облысы Қорғалжын ауданының Әділет басқармасында 2009 жылғы 2 қыркүйекте № 1-15-136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 аумақтық құрылысы туралы" Заңының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ескере отырып, Сабынды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Сабынды ауылына келесі көшелер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Абай Құнанбаев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Гоголь атуы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Әнуарбек Үсенұлы атуы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- Карл Маркс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көшесіне - Керімжан Көшмағанбет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көшесіне - Первомайская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көшесіне - Юрий Гагарин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көшесіне - Водопроводная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Қараегін ауылына келесі көшелер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Шоқан Уәлиханов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- 9 Мая атуы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- 8 Март атуы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- Октябрьская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көшесіне - Новая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Алғабас ауылының № 1 көшесіне - Абай Құнанбаев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Қорғалжын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Ф.Жұмабаева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