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cb30" w14:textId="e9ac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Қызылегіс ауылының, Ортағаш ауылының, Қарашілік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Қызылегіс селолық округі әкімінің 2009 жылғы 17 тамыздағы № 5 шешімі. Ақмола облысы Зеренді ауданының Әділет басқармасында 2009 жылғы 18 қыркүйекте № 1-14-117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және бүкіл мәтін бойынша "селосының", "селосы" сөздері "ауылының", "ауылы" сөздерімен ауыстырылды – Ақмола облысы Зеренді ауданы Қызылегіс ауылдық округі әкімінің 04.05.2017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Қызылегіс ауылы, Ортағаш ауылы, Қарашілік ауылы халқының пікірін ескере отырып, Қызылегіс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Қызылегіс ауылдық округі әкімінің 04.05.2017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Қызылегіс ауылы, Ортағаш ауылы, Қарашілік ауылының көшелеріне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Қызылегіс ауылы: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Абай Құнанбаев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Ақан сері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Орталық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4 көшеге – Кенесары Қасымов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5 көшеге – Шоқан Уәлиханов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 көшеге – Мәншүк Мәметова атауы;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Ортағаш ауылы: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Ардагерлер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Мәлік Ғабдуллин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Мектеп атауы;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Қарашілік ауылы: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Абылай хан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Болашақ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– Жайлау атауы;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