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1f1" w14:textId="4f3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Анғал батыр және Жаңалық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Анғал батыр ауылдық округі әкімінің 2009 жылғы 17 тамыздағы № 1 шешімі. Ақмола облысы Еңбекшілдер ауданының Әділет басқармасында 2009 жылғы 11 қыркүйекте № 1-10-100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13 мамырдағы Аңғал батыр ауылы тұрғындары жиынының № 06 хаттамасын және 2009 жылғы 14 мамырдағы Жаңалық ауылы тұрғындары жиынының № 07 хаттамасын есепке ала отырып, Аңғал батыр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Аңғал батыр және Жаңалық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Аңғал батыр ауылында № 1 көшесіне – «Ақсу» атауы, № 2 көшесіне - «Аманкелді» атауы, № 3 көшесіне - «Жамбыл» атауы, № 4 көшесіне – «Аңғал батыр» атауы, № 5 көшесіне – «Ақ қайын» атауы, № 6 көшесіне – «Жанбатыр қажы»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Жаңалық ауылында №1 көшесіне – «Бейбітшілік»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Аңғал батыр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 Жақыпова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