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73ef" w14:textId="25e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 С-11/4 "2009 жылға арналған аудандық бюджет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2009 жылғы 7 желтоқсандағы № С-19/3 шешімі. Ақмола облысы Еңбекшілдер ауданының Әділет басқармасында 2009 жылғы 11 желтоқсанда № 1-10-106 тіркелді. Күші жойылды - Ақмола облысы Еңбекшілдер аудандық мәслихатының 2010 жылғы 10 ақпандағы № С21/5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Еңбекшілдер аудандық мәслихатының 2010.02.10 № С21/5 шешімімен</w:t>
      </w:r>
    </w:p>
    <w:p>
      <w:pPr>
        <w:spacing w:after="0"/>
        <w:ind w:left="0"/>
        <w:jc w:val="both"/>
      </w:pPr>
      <w:r>
        <w:rPr>
          <w:rFonts w:ascii="Times New Roman"/>
          <w:b w:val="false"/>
          <w:i w:val="false"/>
          <w:color w:val="000000"/>
          <w:sz w:val="28"/>
        </w:rPr>
        <w:t xml:space="preserve">      Қазақстан Республикасының Бюджет кодексі 2008 жылғы 4 желтоқсандағы 106 бабы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Еңбекшілдер аудандық мәслихатының «2009 жылға арналған аудандық бюджет туралы» 2008 жылғы 22 желтоқсандағы </w:t>
      </w:r>
      <w:r>
        <w:rPr>
          <w:rFonts w:ascii="Times New Roman"/>
          <w:b w:val="false"/>
          <w:i w:val="false"/>
          <w:color w:val="000000"/>
          <w:sz w:val="28"/>
        </w:rPr>
        <w:t>№ С-11/4</w:t>
      </w:r>
      <w:r>
        <w:rPr>
          <w:rFonts w:ascii="Times New Roman"/>
          <w:b w:val="false"/>
          <w:i w:val="false"/>
          <w:color w:val="000000"/>
          <w:sz w:val="28"/>
        </w:rPr>
        <w:t xml:space="preserve"> (нормативтік құқықтық актілерді мемлекеттік тіркеудің Тізілімінде № 1-10-78 тіркелген, 2009 жылғы 16 қаңтарда аудандық «Жаңа дәуір» газетінде және 2009 жылғы 17 қаңтарда аудандық «Сельская новь» газетінде жарияланған) шешіміне келесідей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 «1487529,6» саны «1487567,2» санымен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 «1504211,7» саны «1504249,3»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мәслихатының «2009 жылға арналған аудандық бюджет туралы» 2008 жылғы 22 желтоқсандағы № С-11/4 (нормативтік құқықтық актілерді мемлекеттік тіркеудің Тізілімінде № 1-10-78 тіркелген, 2009 жылғы 16 қаңтарда аудандық «Жаңа дәуір» газетінде және 2009 жылғы 17 қаңтарда аудандық «Сельская новь» газетінде жарияланған) шешімінің 1 қосымшасы осы шешімінің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А. Әмрин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әкімі                            Т. 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 Нұрғалиев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7 желтоқсандағы № С-19/3</w:t>
      </w:r>
      <w:r>
        <w:br/>
      </w:r>
      <w:r>
        <w:rPr>
          <w:rFonts w:ascii="Times New Roman"/>
          <w:b w:val="false"/>
          <w:i w:val="false"/>
          <w:color w:val="000000"/>
          <w:sz w:val="28"/>
        </w:rPr>
        <w:t>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21"/>
        <w:gridCol w:w="841"/>
        <w:gridCol w:w="801"/>
        <w:gridCol w:w="3310"/>
        <w:gridCol w:w="1751"/>
        <w:gridCol w:w="2014"/>
        <w:gridCol w:w="1186"/>
        <w:gridCol w:w="205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175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бекі-</w:t>
            </w:r>
            <w:r>
              <w:br/>
            </w:r>
            <w:r>
              <w:rPr>
                <w:rFonts w:ascii="Times New Roman"/>
                <w:b w:val="false"/>
                <w:i w:val="false"/>
                <w:color w:val="000000"/>
                <w:sz w:val="20"/>
              </w:rPr>
              <w:t>
</w:t>
            </w:r>
            <w:r>
              <w:rPr>
                <w:rFonts w:ascii="Times New Roman"/>
                <w:b w:val="false"/>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ген бюд-</w:t>
            </w:r>
            <w:r>
              <w:br/>
            </w:r>
            <w:r>
              <w:rPr>
                <w:rFonts w:ascii="Times New Roman"/>
                <w:b w:val="false"/>
                <w:i w:val="false"/>
                <w:color w:val="000000"/>
                <w:sz w:val="20"/>
              </w:rPr>
              <w:t>
</w:t>
            </w:r>
            <w:r>
              <w:rPr>
                <w:rFonts w:ascii="Times New Roman"/>
                <w:b w:val="false"/>
                <w:i w:val="false"/>
                <w:color w:val="000000"/>
                <w:sz w:val="20"/>
              </w:rPr>
              <w:t>жет</w:t>
            </w:r>
          </w:p>
        </w:tc>
        <w:tc>
          <w:tcPr>
            <w:tcW w:w="201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c>
          <w:tcPr>
            <w:tcW w:w="118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20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1466515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1487529,6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1487567,2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310157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330157</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297563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286076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286076</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4347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194049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167049</w:t>
            </w:r>
          </w:p>
        </w:tc>
      </w:tr>
      <w:tr>
        <w:trPr>
          <w:trHeight w:val="2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97466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97466</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59750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69375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69375</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69060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69060</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11467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2375</w:t>
            </w:r>
          </w:p>
        </w:tc>
      </w:tr>
      <w:tr>
        <w:trPr>
          <w:trHeight w:val="7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w:t>
            </w:r>
          </w:p>
        </w:tc>
      </w:tr>
      <w:tr>
        <w:trPr>
          <w:trHeight w:val="7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w:t>
            </w:r>
          </w:p>
        </w:tc>
      </w:tr>
      <w:tr>
        <w:trPr>
          <w:trHeight w:val="7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5305</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14444</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3744</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10700</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5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15586</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w:t>
            </w:r>
          </w:p>
        </w:tc>
      </w:tr>
      <w:tr>
        <w:trPr>
          <w:trHeight w:val="10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w:t>
            </w:r>
          </w:p>
        </w:tc>
      </w:tr>
      <w:tr>
        <w:trPr>
          <w:trHeight w:val="76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және жеке тұлғалар болшек саудада сататын жеке өндірістік мұқтаждарына пайдаланатын дизель отыны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12081</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2337</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тіркуден откізу үшін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w:t>
            </w:r>
          </w:p>
        </w:tc>
      </w:tr>
      <w:tr>
        <w:trPr>
          <w:trHeight w:val="5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тiркеуi үшiн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61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тіркеуі үшін алынатын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r>
      <w:tr>
        <w:trPr>
          <w:trHeight w:val="63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1067</w:t>
            </w:r>
          </w:p>
        </w:tc>
      </w:tr>
      <w:tr>
        <w:trPr>
          <w:trHeight w:val="11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36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w:t>
            </w:r>
          </w:p>
        </w:tc>
      </w:tr>
      <w:tr>
        <w:trPr>
          <w:trHeight w:val="34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w:t>
            </w:r>
          </w:p>
        </w:tc>
      </w:tr>
      <w:tr>
        <w:trPr>
          <w:trHeight w:val="159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w:t>
            </w:r>
          </w:p>
        </w:tc>
      </w:tr>
      <w:tr>
        <w:trPr>
          <w:trHeight w:val="132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33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9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26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08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Республикасының аумағына әкелуге және Қазақстан Республикасынан әкетуге рұқсат бергені Қаруды және оның оқтары сақтауға немесе сақтау мен алып жүруге тасымалдауғаүшін мемлекеттік баж</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4794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8181</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кәсiпорындардың таза кірiсi</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w:t>
            </w:r>
          </w:p>
        </w:tc>
      </w:tr>
      <w:tr>
        <w:trPr>
          <w:trHeight w:val="63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5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5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1364</w:t>
            </w:r>
          </w:p>
        </w:tc>
      </w:tr>
      <w:tr>
        <w:trPr>
          <w:trHeight w:val="8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мекемелердiң тауарларды (жұмыстарды, қызметтер көрсетудi) өткiзуiнен</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8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Жергілiктi бюджеттен қаржыландырылатын мемлекеттік мекемелер көрсететiн қызметтердi сатудан түсетiн түсiмдер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33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139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5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3757</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w:t>
            </w:r>
          </w:p>
        </w:tc>
      </w:tr>
      <w:tr>
        <w:trPr>
          <w:trHeight w:val="27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28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w:t>
            </w:r>
          </w:p>
        </w:tc>
      </w:tr>
      <w:tr>
        <w:trPr>
          <w:trHeight w:val="31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35900</w:t>
            </w:r>
          </w:p>
        </w:tc>
      </w:tr>
      <w:tr>
        <w:trPr>
          <w:trHeight w:val="51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52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8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30800</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1157373</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54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1157372,6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1156358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1157372,6</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1157410,2</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33834</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90189,9</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90227,5</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даму трансферттері</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361796</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306454,7</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306454,7</w:t>
            </w:r>
          </w:p>
        </w:tc>
      </w:tr>
      <w:tr>
        <w:trPr>
          <w:trHeight w:val="255"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3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c>
          <w:tcPr>
            <w:tcW w:w="2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c>
          <w:tcPr>
            <w:tcW w:w="11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804"/>
        <w:gridCol w:w="829"/>
        <w:gridCol w:w="907"/>
        <w:gridCol w:w="3689"/>
        <w:gridCol w:w="1526"/>
        <w:gridCol w:w="1805"/>
        <w:gridCol w:w="1007"/>
        <w:gridCol w:w="1845"/>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526"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бекі-</w:t>
            </w:r>
            <w:r>
              <w:br/>
            </w:r>
            <w:r>
              <w:rPr>
                <w:rFonts w:ascii="Times New Roman"/>
                <w:b w:val="false"/>
                <w:i w:val="false"/>
                <w:color w:val="000000"/>
                <w:sz w:val="20"/>
              </w:rPr>
              <w:t>
</w:t>
            </w:r>
            <w:r>
              <w:rPr>
                <w:rFonts w:ascii="Times New Roman"/>
                <w:b w:val="false"/>
                <w:i w:val="false"/>
                <w:color w:val="000000"/>
                <w:sz w:val="20"/>
              </w:rPr>
              <w:t>тілген</w:t>
            </w:r>
            <w:r>
              <w:br/>
            </w:r>
            <w:r>
              <w:rPr>
                <w:rFonts w:ascii="Times New Roman"/>
                <w:b w:val="false"/>
                <w:i w:val="false"/>
                <w:color w:val="000000"/>
                <w:sz w:val="20"/>
              </w:rPr>
              <w:t>
</w:t>
            </w:r>
            <w:r>
              <w:rPr>
                <w:rFonts w:ascii="Times New Roman"/>
                <w:b w:val="false"/>
                <w:i w:val="false"/>
                <w:color w:val="000000"/>
                <w:sz w:val="20"/>
              </w:rPr>
              <w:t>бюджет</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налған</w:t>
            </w:r>
            <w:r>
              <w:br/>
            </w:r>
            <w:r>
              <w:rPr>
                <w:rFonts w:ascii="Times New Roman"/>
                <w:b w:val="false"/>
                <w:i w:val="false"/>
                <w:color w:val="000000"/>
                <w:sz w:val="20"/>
              </w:rPr>
              <w:t>
</w:t>
            </w:r>
            <w:r>
              <w:rPr>
                <w:rFonts w:ascii="Times New Roman"/>
                <w:b w:val="false"/>
                <w:i w:val="false"/>
                <w:color w:val="000000"/>
                <w:sz w:val="20"/>
              </w:rPr>
              <w:t>бюджет</w:t>
            </w:r>
          </w:p>
        </w:tc>
        <w:tc>
          <w:tcPr>
            <w:tcW w:w="1007"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лау</w:t>
            </w:r>
          </w:p>
        </w:tc>
        <w:tc>
          <w:tcPr>
            <w:tcW w:w="184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жылға</w:t>
            </w:r>
            <w:r>
              <w:br/>
            </w:r>
            <w:r>
              <w:rPr>
                <w:rFonts w:ascii="Times New Roman"/>
                <w:b w:val="false"/>
                <w:i w:val="false"/>
                <w:color w:val="000000"/>
                <w:sz w:val="20"/>
              </w:rPr>
              <w:t>
</w:t>
            </w: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ланған</w:t>
            </w:r>
            <w:r>
              <w:br/>
            </w:r>
            <w:r>
              <w:rPr>
                <w:rFonts w:ascii="Times New Roman"/>
                <w:b w:val="false"/>
                <w:i w:val="false"/>
                <w:color w:val="000000"/>
                <w:sz w:val="20"/>
              </w:rPr>
              <w:t>
</w:t>
            </w:r>
            <w:r>
              <w:rPr>
                <w:rFonts w:ascii="Times New Roman"/>
                <w:b w:val="false"/>
                <w:i w:val="false"/>
                <w:color w:val="000000"/>
                <w:sz w:val="20"/>
              </w:rPr>
              <w:t>бюджет</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1442515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1504211,7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1504249,3</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142559</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128249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8877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33540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35689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35689</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80639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83008</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7349</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6406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6753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312</w:t>
            </w:r>
          </w:p>
        </w:tc>
      </w:tr>
      <w:tr>
        <w:trPr>
          <w:trHeight w:val="10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6961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2276</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1556</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қозғалысының қауінсіздігін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767767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843510,2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843510,2</w:t>
            </w:r>
          </w:p>
        </w:tc>
      </w:tr>
      <w:tr>
        <w:trPr>
          <w:trHeight w:val="2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7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21554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741509,9</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686717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719552,9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719552,9</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9243</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білім беру жүйесінде жаңа оқыту технологияларын енгізуге республикалық бюджеттен мақсатты трансферттердің</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8347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69415,3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69415,3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17853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55279,3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55279,3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6638</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4826</w:t>
            </w:r>
          </w:p>
        </w:tc>
      </w:tr>
      <w:tr>
        <w:trPr>
          <w:trHeight w:val="7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 оқу-методикалық комплекстерін сатып алу және жеткiзу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6392</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572</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36851,3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36851,3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14136</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44570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51764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33567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40729</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6798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15794</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4711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2816</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w:t>
            </w:r>
          </w:p>
        </w:tc>
      </w:tr>
      <w:tr>
        <w:trPr>
          <w:trHeight w:val="75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5151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6179</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246</w:t>
            </w:r>
          </w:p>
        </w:tc>
      </w:tr>
      <w:tr>
        <w:trPr>
          <w:trHeight w:val="4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7084</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7897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7098</w:t>
            </w:r>
          </w:p>
        </w:tc>
      </w:tr>
      <w:tr>
        <w:trPr>
          <w:trHeight w:val="15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997</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11035</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10775</w:t>
            </w:r>
          </w:p>
        </w:tc>
      </w:tr>
      <w:tr>
        <w:trPr>
          <w:trHeight w:val="7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120155,7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120155,7</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ұй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95273</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86416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93873</w:t>
            </w:r>
          </w:p>
        </w:tc>
      </w:tr>
      <w:tr>
        <w:trPr>
          <w:trHeight w:val="8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берілетін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49672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53939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53939</w:t>
            </w:r>
          </w:p>
        </w:tc>
      </w:tr>
      <w:tr>
        <w:trPr>
          <w:trHeight w:val="7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 берілетін</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36744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39934</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11032,7</w:t>
            </w:r>
          </w:p>
        </w:tc>
      </w:tr>
      <w:tr>
        <w:trPr>
          <w:trHeight w:val="79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3757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жылу жүйелерін қолдануды үйымдастыру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5615</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r>
      <w:tr>
        <w:trPr>
          <w:trHeight w:val="7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8081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7211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7211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2482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206</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3763</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66303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73327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73327</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Мәдениет-демалыс жұмысын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27850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32267</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2764</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4320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турлерiн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315</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2985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2955</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23848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23264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23264</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17125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16891</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16663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16429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16429</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6373</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10525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10712</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3462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3603</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Ауданының ішкі саясат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3866</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5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3243</w:t>
            </w:r>
          </w:p>
        </w:tc>
      </w:tr>
      <w:tr>
        <w:trPr>
          <w:trHeight w:val="108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275582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218090,6</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8763,6</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6343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6677</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2086,6</w:t>
            </w:r>
          </w:p>
        </w:tc>
      </w:tr>
      <w:tr>
        <w:trPr>
          <w:trHeight w:val="106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37,6</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2086,6</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261380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201468</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7859</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w:t>
            </w:r>
          </w:p>
        </w:tc>
      </w:tr>
      <w:tr>
        <w:trPr>
          <w:trHeight w:val="51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4005</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9262</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4452</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3321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27767,7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27767,7</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17768</w:t>
            </w:r>
          </w:p>
        </w:tc>
      </w:tr>
      <w:tr>
        <w:trPr>
          <w:trHeight w:val="8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ауылдық округтерде автомобиль жолдарының қызмет етуін қаматамасыз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6201</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7768</w:t>
            </w:r>
          </w:p>
        </w:tc>
      </w:tr>
      <w:tr>
        <w:trPr>
          <w:trHeight w:val="5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5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8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127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9999,7</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11118</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11825</w:t>
            </w:r>
          </w:p>
        </w:tc>
      </w:tr>
      <w:tr>
        <w:trPr>
          <w:trHeight w:val="52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w:t>
            </w:r>
          </w:p>
        </w:tc>
      </w:tr>
      <w:tr>
        <w:trPr>
          <w:trHeight w:val="6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4079</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4079</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7073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7691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Шүғыл шығындарға арналған ауданның жергілікті атқарушы органының резерві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1653</w:t>
            </w:r>
          </w:p>
        </w:tc>
      </w:tr>
      <w:tr>
        <w:trPr>
          <w:trHeight w:val="8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r>
      <w:tr>
        <w:trPr>
          <w:trHeight w:val="84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5420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6038</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1012,1</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Таза бюджеттік кредит беру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5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15570</w:t>
            </w:r>
          </w:p>
        </w:tc>
      </w:tr>
      <w:tr>
        <w:trPr>
          <w:trHeight w:val="33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Бюджет тапшылығы </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70"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31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r>
        <w:trPr>
          <w:trHeight w:val="255" w:hRule="atLeast"/>
        </w:trPr>
        <w:tc>
          <w:tcPr>
            <w:tcW w:w="6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52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c>
          <w:tcPr>
            <w:tcW w:w="100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32252,1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