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ba4a" w14:textId="debb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қызметін Егіндікөл ауданының аумағында жүзеге асыратын барлық салық төлеушілер үшін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2009 жылғы 31 наурыздағы № 4С12-3 шешімі. Ақмола облысы Егіндікөл ауданының Әділет басқармасында 2009 жылғы 10 сәуірде № 1-8-80 тіркелді. Күші жойылды - Ақмола облысы Егіндікөл аудандық мәслихатының 2016 жылғы 24 желтоқсандағы № 6С10-8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Егіндікөл аудандық мәслихатының 24.12.2016 </w:t>
      </w:r>
      <w:r>
        <w:rPr>
          <w:rFonts w:ascii="Times New Roman"/>
          <w:b w:val="false"/>
          <w:i w:val="false"/>
          <w:color w:val="ff0000"/>
          <w:sz w:val="28"/>
        </w:rPr>
        <w:t>№ 6С10-8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әкімдігінің ұсынысы бойынша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Кәсіпкерлік қызметін Егіндікөл ауданының аумағында жүзеге асыратын барлық салық төлеушілер үшін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Егіндікөл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Егіндікөл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Егіндікөл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С.Чепижко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Егіндікөл ауданы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 орынбасарының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С.Придан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Егіндікөл ауданы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Т.Двороковская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4С12-3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Кәсіпкерлік қызметін Егіндікөл ауданының</w:t>
      </w:r>
      <w:r>
        <w:br/>
      </w:r>
      <w:r>
        <w:rPr>
          <w:rFonts w:ascii="Times New Roman"/>
          <w:b/>
          <w:i w:val="false"/>
          <w:color w:val="000000"/>
        </w:rPr>
        <w:t>аумағында жүзеге асыратын барлық салық</w:t>
      </w:r>
      <w:r>
        <w:br/>
      </w:r>
      <w:r>
        <w:rPr>
          <w:rFonts w:ascii="Times New Roman"/>
          <w:b/>
          <w:i w:val="false"/>
          <w:color w:val="000000"/>
        </w:rPr>
        <w:t>төлеушілер үшін бірыңғай тіркелген</w:t>
      </w:r>
      <w:r>
        <w:br/>
      </w:r>
      <w:r>
        <w:rPr>
          <w:rFonts w:ascii="Times New Roman"/>
          <w:b/>
          <w:i w:val="false"/>
          <w:color w:val="000000"/>
        </w:rPr>
        <w:t>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5318"/>
        <w:gridCol w:w="5028"/>
      </w:tblGrid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ставкалары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