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8af8" w14:textId="a538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 жолғы талондардың құнын бекіту туралы" Бұланды аудандық мәслихатының 2005 жылғы 21 желтоқсандағы № 3С-24/2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9 сәуірдегі № 4С-16/6 шешімі. Ақмола облысы Бұланды ауданының Әділет басқармасында 2009 жылғы 12 мамырда № 1-7-79 тіркелді. Күші жойылды - Ақмола облысы Бұланды аудандық мәслихатының 2012 жылғы 20 желтоқсандағы № 5С-12/11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аудандық мәслихатының 20.12.2012 № 5С-12/11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«Салық және бюджетке төленетін басқа да міндетті төлемдер туралы»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қолданысқа енгізу туралы»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«Бір жолғы талондардың құнын бекіту туралы» Бұланды аудандық  мәслихатының 2005 жылғы 21 желтоқсандағы № 3С-24/2 шешіміне (нормативтік құқықтық актілерді мемлекеттік тіркеудің тізілімінде № 1-7-18 тіркелген, «Вести Бұланды жаршысы» газетінің 2006 жылғы 13 қаңтардағы № 2 санында жарияланған, кейін: нормативтік құқықтық актілерді мемлекеттік тіркеудің тізілімінде № 1-7-27 тіркелген, «Вести Бұланды жаршысы» газетінің 2006 жылғы 14 сәуірдегі № 15 санында, 2006 жылғы 28 сәуірдегі № 17 санында жарияланған, «Бір жолғы талондардың құнын бекіту туралы» 2005 жылғы 21 желтоқсандағы № 3С-24/2 шешімге өзгерістер мен толықтырулар енгізу туралы» 2006 жылғы 24 наурыздағы № 3С-28/7 шешімімен;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мемлекеттік тіркеудің тізілімінде № 1-7-33 тіркелген, «Вести Бұланды жаршысы» газетінің 2006 жылғы 7 шілдедегі № 27 санында жарияланған,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«Бір жолғы талондардың құнын бекіту туралы» 2005 жылғы 21 желтоқсандағы № 3С-24/2 шешімге өзгерістер мен толықтырулар енгізу туралы» 2006 жылғы 21 маусымдағы № 3С-31/3 шешімімен өзгерістер мен толықтырулар енгізілген)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«Қазақстан Республикасының «Салық және бюджетке төленетін басқа да міндетті төлемдер туралы» Кодексінің 369-бабы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372-бабына</w:t>
      </w:r>
      <w:r>
        <w:rPr>
          <w:rFonts w:ascii="Times New Roman"/>
          <w:b w:val="false"/>
          <w:i w:val="false"/>
          <w:color w:val="000000"/>
          <w:sz w:val="28"/>
        </w:rPr>
        <w:t>, 373-бабының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сөздер «Қазақстан Республикасының 2008 жылғы 10 желтоқсандағы «Салық және бюджетке төленетін басқа да міндетті төлемдер туралы» Қазақстан Республикасының Заңын қолданысқа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әлеуметтік-экономикалық даму, бюджет, қаржы, табиғи ресурстарды пайдалану, экология және ардагерлермен жұмыс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Бұланды ауданының Әділет басқармасында мемлекеттік тіркеуден өткен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 аудандық газетте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16-сессияның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Қ.Тәшімова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«Бұланды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ММ-нің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О.Әбілдин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