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8692" w14:textId="4ed8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Есірткі құралдарының, психотроптық заттар мен прекурсорлардың айналымы саласындағы қызметті жүзеге асыратын субъектілерді тексеру мәселелері бойынша тексеру парағының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2009 жылғы 28 желтоқсандағы N 503 және Қазақстан Республикасы Экономика және бюджеттік жоспарлау министрінің 2010 жылғы 16 ақпандағы N 61 Бірлескен бұйрықтары. Қазақстан Республикасы Әділет министрлігінде 2010 жылғы 19 ақпанда Нормативтік құқықтық кесімдерді мемлекеттік тіркеудің тізіліміне N 6077 болып енгізілді. Күші жойылды - Қазақстан Республикасы Ішкі істер министрінің 2019 жылғы 15 тамыздағы № 721 және Қазақстан Республикасы Ұлттық экономика министрінің 2019 жылғы 16 тамыздағы № 75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Ішкі істер министрінің 15.08.2019 </w:t>
      </w:r>
      <w:r>
        <w:rPr>
          <w:rFonts w:ascii="Times New Roman"/>
          <w:b w:val="false"/>
          <w:i w:val="false"/>
          <w:color w:val="ff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Ұлттық экономика министрінің 16.08.2019 № 75 (алғашқы ресми жарияланған күнінен кейін күнтізбелік он күн өткен соң қолданысқа енгізіледі) бірлескен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"Жеке кәсіпкерлік туралы" Қазақстан Республикасының Заңы 38-бабының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есірткі құралдарының, психотроптық заттар мен прекурсорлардың айналымы саласындағы қызметті жүзеге асыратын субъектілерді тексеру мәселелері бойынша тексеру </w:t>
      </w:r>
      <w:r>
        <w:rPr>
          <w:rFonts w:ascii="Times New Roman"/>
          <w:b w:val="false"/>
          <w:i w:val="false"/>
          <w:color w:val="000000"/>
          <w:sz w:val="28"/>
        </w:rPr>
        <w:t>парағының 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Есірткі бизнесіне қарсы күрес және есірткі айналымын бақылау комитеті (Ж.Қ. Сүлейменов):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Әділет министрлігінде осы бұйрықты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Ішкі істер министрлігінің ресми Интернет ресурсында осы бұйрықты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Астана, Алматы қалаларының, облыстардың және көліктегі ішкі істер департаменттерінің бастықтары осы бұйрықтың талаптарын зерделеуді және орындауды ұйымдастырсын.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Ішкі істер министрінің орынбасары А.А. Әубәкіровке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Қазақстан Республикасы Әділет министрлігінде мемлекеттік тіркелген күннен бастап күшіне енеді.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бұйрық алғаш рет ресми жарияланған күнінен бастап күнтізбелік он күн өткен соң қолданысқа енгізіледі және 2011 жылғы 1 қаңтарға дейін қолданыста болады.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92"/>
        <w:gridCol w:w="7308"/>
      </w:tblGrid>
      <w:tr>
        <w:trPr>
          <w:trHeight w:val="30" w:hRule="atLeast"/>
        </w:trPr>
        <w:tc>
          <w:tcPr>
            <w:tcW w:w="4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</w:tr>
      <w:tr>
        <w:trPr>
          <w:trHeight w:val="30" w:hRule="atLeast"/>
        </w:trPr>
        <w:tc>
          <w:tcPr>
            <w:tcW w:w="4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министрі</w:t>
            </w:r>
          </w:p>
        </w:tc>
        <w:tc>
          <w:tcPr>
            <w:tcW w:w="7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</w:t>
            </w:r>
          </w:p>
        </w:tc>
      </w:tr>
      <w:tr>
        <w:trPr>
          <w:trHeight w:val="30" w:hRule="atLeast"/>
        </w:trPr>
        <w:tc>
          <w:tcPr>
            <w:tcW w:w="4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________С. Баймағанбетов</w:t>
            </w:r>
          </w:p>
        </w:tc>
        <w:tc>
          <w:tcPr>
            <w:tcW w:w="7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министрі</w:t>
            </w:r>
          </w:p>
        </w:tc>
      </w:tr>
      <w:tr>
        <w:trPr>
          <w:trHeight w:val="30" w:hRule="atLeast"/>
        </w:trPr>
        <w:tc>
          <w:tcPr>
            <w:tcW w:w="4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Б.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бірлескен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Есірткі құралдарының, психотроптық заттар мен прекурсорлардың айналымы саласындағы қызметті жүзеге асыратын субъектілерді тексеру мәселелері бойынша тексеру парағы __________________________________________________________________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(</w:t>
      </w:r>
      <w:r>
        <w:rPr>
          <w:rFonts w:ascii="Times New Roman"/>
          <w:b w:val="false"/>
          <w:i w:val="false"/>
          <w:color w:val="000000"/>
          <w:vertAlign w:val="superscript"/>
        </w:rPr>
        <w:t>ішкі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істер органының толық атауы, заңды мекен-жайы,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телефоны</w:t>
      </w:r>
      <w:r>
        <w:rPr>
          <w:rFonts w:ascii="Times New Roman"/>
          <w:b w:val="false"/>
          <w:i w:val="false"/>
          <w:color w:val="000000"/>
          <w:vertAlign w:val="superscript"/>
        </w:rPr>
        <w:t>, электрондық пошта мекен-жайы)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(атауы, мекен-жайы, тел.)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тұлға/жеке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кәсіпкер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(атауы, мекен-жайы, тел.)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 тексеруді тағайындау туралы актінің негізінде жүзеге асырылады: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Нөмірі _____, күні 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адам (адамдар)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(лауазымы, 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Тексерілетін объектінің басшысы (немесе оны алмастырушы)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Есірткі құралдары, психотроптық заттар мен прекурсорларды сақтауға арналған объектілерге (үй-жайларға) қойылатын талаптар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11126"/>
        <w:gridCol w:w="385"/>
      </w:tblGrid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Иә/Жоқ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Үй-жай қосалқы және қызметтік үй-жайлардан оқшауланған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Үй-жайдың кірпіштен немесе тастан қаланған қалыңдығы кемінде 500 мм / қалыңдығы кемінде 200 мм бетондық қабырға блоктарынан / қалыңдығы 90 мм екі қабат бетондық тастардан / қалыңдығы 180 мм кем емес темірбетон панельдерінен / күрделі қабырғасы бар.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қабырғалар сыртқы күрделі қабырғаларға ұқсас орындалған немесе әрқайсысының қалыңдығы 80 мм және олардың арасына ұяшықтары 150 х 150 мм-ден кем емес диаметрі 10 мм-ден кем емес арматуралардан жасалған темір тор салынған жұптастырылған гипстік бетондық панельдерден/темір тормен бекітілген қалыңдығы 120 мм-ден кем емес кірпіштік қалаумен орындалған.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Кіретін есіктер ақаусыз, есік қорабына ақаусыз кірігеді, қуыс емес, қалыңдығы 40 мм-ден кем емес, бір-бірінен 300 мм қашықтықта ойып салынған кем дегенде өзі жабылатын екі құлпы бар.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Аулаға, тұйық жаққа шығатын есіктер, қосалқы есіктер екі жағынан қалыңдығы 0,6 мм-ден кем емес болат парақтармен есіктің ішкі бетіне қарай бүктеліп немесе есіктің бүйір қабырғасында бір біріне бастырыла қапсырылған. Парақтар периметрі және диагоналдары бойынша диаметрі 3 мм ұзындығы 40 мм шегелермен арасы 50 мм-ден артық емес қашықтықта бекітіледі.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Үй-жайдың мықты төбе жабындары және едені бар.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 ойығы ішкі жақтан немесе кәсек арасы темір торлармен жабдықталған. Болат шыбықтардың диаметрі 16 мм-ден кем емес және шыбықтар арасы тігінен және көлдеңінен 150 мм-ден артық емес. Шыбықтардың ұшы қабырғаға 80 мм кем емес тереңдікке қағылған және бетон құйылған.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ойықтарына орнатылған торлар диаметрі 15 мм-ден кем емес болат шыбықтан жасалған. Шыбықтар 150х150 мм-ден аспайтын ұяшықтарды құра отырып, әрбір қиылысуында дәнекерленген.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Терезе ойықтарына орнатылған торлар диаметрі 10 мм-ден кем емес болат шыбықтан жасалған. Шыбықтар 150х150 мм-ден аспайтын ұяшықтарды құра отырып, әрбір қиылысуында дәнекерленген.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Қабырғаларды (бөлгіш) күшейту үшін орнатылған торлар диаметрі 15 мм-ден кем емес болат шыбықтан жасалған. Шыбықтар 150х150 мм-ден аспайтын ұяшықтарды құра отырып, әрбір қиылысуында дәнекерленген.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Желдеткіш терезелері, люктер бар кезде оларға 100х100 мм-ден аспайтын мөлшердегі ұяшықтары бар болат торлар орнатылған, олар осы жүйе арқылы өту мүмкіндігін болдырмайды.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желіні өткізуге арналған қабырғадағы тесіктің диаметрі 200 мм-ден аспайды.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 күзет-өрт сигнализациясының екі және одан көп шебімен жабдықталған.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сигнализациясы: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 қуатының қалқаншасына дейін жасырын сыммен орындалған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терезелерде сигнализация құрылғылары бар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есіктерде сигнализация құрылғылары бар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люктерде сигнализация құрылғылары бар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қабырғаларда сигнализация құрылғылары бар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төбелерде сигнализация құрылғылары бар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едендерде сигнализация құрылғылары бар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 Кестенің Тізіміндегі есірткі құралдары мен психотроптық заттар сейфтерде сақталады (техникалық тұрғыдан нығайтылған үй-жайларда есірткі құралдары мен психотроптық заттарды металл шкафтарды сақтауға рұқсат етіледі)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сейфтер (металдан жасалған) жабық күйде болады, жұмыс күні аяқталғаннан кейін оларға мөр басылады немесе пломбы салынады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Кілттердің жиынтығы жауапты адамда болады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Есірткі құралдарына және психотроптық заттарға рұқсаты бар адамдарда мыналар болуы тиіс: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тиісті тексеруден өткені туралы уәкілетті органның қорытындысы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наркологиялық және жүйке аурулары диспансерлерінен нашақорлық, уытқұмарлық, созылмалы алкоголизм ауруларының жоқ екені туралы анықтамасы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