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b5aa" w14:textId="700b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желтоқсандағы N 262 Қаулысы. Қазақстан Республикасы Әділет министрлігінде 2010 жылғы 1 ақпанда Нормативтік құқықтық кесімдерді мемлекеттік тіркеудің тізіліміне N 6026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(Нормативтік құқықтық актілерді мемлекеттік тіркеу тізілімінде № 5251 тіркелген, № 9 Қазақстан Республикасының Орталық атқарушы және өзге де орталық мемлекеттік органдарының актілер жинағында 2008 жылғы 15 қыркүйекте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5) тармақшасының төртінші абзацындағы «екінші» деген сөз «үшінші»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5) тармақшасының төртінші абзацындағы «екінші» деген сөз «үшінші»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13-4-тармақ</w:t>
      </w:r>
      <w:r>
        <w:rPr>
          <w:rFonts w:ascii="Times New Roman"/>
          <w:b w:val="false"/>
          <w:i w:val="false"/>
          <w:color w:val="000000"/>
          <w:sz w:val="28"/>
        </w:rPr>
        <w:t xml:space="preserve"> «эмитенттің директорлар кеңесі» деген сөздерден кейін «(акционерлік қоғамнан бөлек, өзге ұйымдастырушылық-құқықтық нысанда құрылған эмитенттің қадағалау кеңесі)»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«он» деген сөз «жиырма» деген сөзбен ауыстырылсын;</w:t>
      </w:r>
      <w:r>
        <w:br/>
      </w:r>
      <w:r>
        <w:rPr>
          <w:rFonts w:ascii="Times New Roman"/>
          <w:b w:val="false"/>
          <w:i w:val="false"/>
          <w:color w:val="000000"/>
          <w:sz w:val="28"/>
        </w:rPr>
        <w:t>
      «директорлар кеңесі» деген сөздер «эмитенттің директорлар кеңесі (акционерлік қоғамнан бөлек, өзге ұйымдастырушылық-құқықтық нысанда құрылған эмитенттің қадағалау кеңесі)»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«13-7. Іс-шаралар жоспарын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қабылдайды және оны қор биржасының директорлар кеңесі бекітеді.</w:t>
      </w:r>
      <w:r>
        <w:br/>
      </w:r>
      <w:r>
        <w:rPr>
          <w:rFonts w:ascii="Times New Roman"/>
          <w:b w:val="false"/>
          <w:i w:val="false"/>
          <w:color w:val="000000"/>
          <w:sz w:val="28"/>
        </w:rPr>
        <w:t>
      Листингтік комиссияның іс-шаралар жоспарын қабылдау туралы шешімін қор биржасының директорлар кеңесі бекіткен жағдайда, осы шешімде эмитенттің бағалы қағаздары «буферлік санат» санатына аударым жасалуы тиіс екендігі туралы ақпарат болады.</w:t>
      </w:r>
      <w:r>
        <w:br/>
      </w:r>
      <w:r>
        <w:rPr>
          <w:rFonts w:ascii="Times New Roman"/>
          <w:b w:val="false"/>
          <w:i w:val="false"/>
          <w:color w:val="000000"/>
          <w:sz w:val="28"/>
        </w:rPr>
        <w:t>
      Листингтік комиссияның іс-шаралар жоспарын қабылдамау туралы шешімін қор биржасының директорлар кеңесі бекіткен жағдайда, осы шешімде эмитенттің бағалы қағаздары осы шағын санаттың талаптарына не делистингке сәйкес келген кезде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жасалуы тиіс екендігі туралы ақпарат болады.</w:t>
      </w:r>
      <w:r>
        <w:br/>
      </w:r>
      <w:r>
        <w:rPr>
          <w:rFonts w:ascii="Times New Roman"/>
          <w:b w:val="false"/>
          <w:i w:val="false"/>
          <w:color w:val="000000"/>
          <w:sz w:val="28"/>
        </w:rPr>
        <w:t>
      Қор биржасының директорлар кеңесі листингтік комиссияның іс-шаралар жоспарын қабылдау туралы шешімін бекітуден бас тартқан жағдайда, эмитенттің бағалы қағаздары осы шағын санаттың талаптарына не делистингке сәйкес келген кезде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жасалуы тиіс.</w:t>
      </w:r>
      <w:r>
        <w:br/>
      </w:r>
      <w:r>
        <w:rPr>
          <w:rFonts w:ascii="Times New Roman"/>
          <w:b w:val="false"/>
          <w:i w:val="false"/>
          <w:color w:val="000000"/>
          <w:sz w:val="28"/>
        </w:rPr>
        <w:t>
      Қор биржасының директорлар кеңесі листингтік комиссияның іс-шаралар жоспарын қабылдамау туралы шешімін бекітуден бас тартқан жағдайда, эмитенттің бағалы қағаздары «буферлік санат» санатына аударым жасалуы тиіс.</w:t>
      </w:r>
      <w:r>
        <w:br/>
      </w:r>
      <w:r>
        <w:rPr>
          <w:rFonts w:ascii="Times New Roman"/>
          <w:b w:val="false"/>
          <w:i w:val="false"/>
          <w:color w:val="000000"/>
          <w:sz w:val="28"/>
        </w:rPr>
        <w:t>
      Эмитенттің бағалы қағаздары «буферлік санат» санатында болған кезеңде эмитент эмитенттің директорлар кеңесі (акционерлік қоғамнан бөлек, өзге ұйымдастырушылық-құқықтық нысанда құрылған эмитенттің қадағалау кеңесі) бекітетін іс-шаралар жоспарына өзгеріс енгізе алады.</w:t>
      </w:r>
      <w:r>
        <w:br/>
      </w:r>
      <w:r>
        <w:rPr>
          <w:rFonts w:ascii="Times New Roman"/>
          <w:b w:val="false"/>
          <w:i w:val="false"/>
          <w:color w:val="000000"/>
          <w:sz w:val="28"/>
        </w:rPr>
        <w:t>
      Іс-шаралар жоспарына енгізілетін өзгерістерді қабылдау не қабылдамау туралы шешімді листингтік комиссия қабылдайды және оны қор биржасының директорлар кеңесі іс-шаралар жоспарына енгізілетін өзгерістерді алған күннен кейінгі он жұмыс күні ішінде бекітеді.</w:t>
      </w:r>
      <w:r>
        <w:br/>
      </w:r>
      <w:r>
        <w:rPr>
          <w:rFonts w:ascii="Times New Roman"/>
          <w:b w:val="false"/>
          <w:i w:val="false"/>
          <w:color w:val="000000"/>
          <w:sz w:val="28"/>
        </w:rPr>
        <w:t>
      Іс-шаралар жоспарына енгізілетін өзгерістерді қабылдамау туралы шешім эмитенттің бағалы қағаздары делистинг үшін негіздемелер болмаған жағдайда, осы қаулының 13-13, 13-14, 13-16-тармақтарына сәйкес «буферлік санат» санатында қалатыны туралы ақпаратты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13-10-тармақтың</w:t>
      </w:r>
      <w:r>
        <w:rPr>
          <w:rFonts w:ascii="Times New Roman"/>
          <w:b w:val="false"/>
          <w:i w:val="false"/>
          <w:color w:val="000000"/>
          <w:sz w:val="28"/>
        </w:rPr>
        <w:t xml:space="preserve"> бірінші абзацы «тоқсан сайынғы негізде» деген сөздерден кейін «және қор биржасының ресми сұратуы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13-12-тармақтағы</w:t>
      </w:r>
      <w:r>
        <w:rPr>
          <w:rFonts w:ascii="Times New Roman"/>
          <w:b w:val="false"/>
          <w:i w:val="false"/>
          <w:color w:val="000000"/>
          <w:sz w:val="28"/>
        </w:rPr>
        <w:t xml:space="preserve"> «құзыретіне листинг, делистинг немесе бағалы қағаздар тізімінің санатын ауыстыру мәселелерін қарау кіретін, қор биржасы органының» деген сөздер «листингтік комиссияның»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13-16-тармақта</w:t>
      </w:r>
      <w:r>
        <w:rPr>
          <w:rFonts w:ascii="Times New Roman"/>
          <w:b w:val="false"/>
          <w:i w:val="false"/>
          <w:color w:val="000000"/>
          <w:sz w:val="28"/>
        </w:rPr>
        <w:t>:</w:t>
      </w:r>
      <w:r>
        <w:br/>
      </w:r>
      <w:r>
        <w:rPr>
          <w:rFonts w:ascii="Times New Roman"/>
          <w:b w:val="false"/>
          <w:i w:val="false"/>
          <w:color w:val="000000"/>
          <w:sz w:val="28"/>
        </w:rPr>
        <w:t>
      5) тармақша «эмитенттің директорлар кеңесі» деген сөздерден кейін «(акционерлік қоғамнан бөлек, өзге ұйымдастырушылық-құқықтық нысанда құрылған эмитенттің қадағалау кеңесі)» деген сөздермен толықтырылсын;</w:t>
      </w:r>
      <w:r>
        <w:br/>
      </w:r>
      <w:r>
        <w:rPr>
          <w:rFonts w:ascii="Times New Roman"/>
          <w:b w:val="false"/>
          <w:i w:val="false"/>
          <w:color w:val="000000"/>
          <w:sz w:val="28"/>
        </w:rPr>
        <w:t>
      8) тармақшада:</w:t>
      </w:r>
      <w:r>
        <w:br/>
      </w:r>
      <w:r>
        <w:rPr>
          <w:rFonts w:ascii="Times New Roman"/>
          <w:b w:val="false"/>
          <w:i w:val="false"/>
          <w:color w:val="000000"/>
          <w:sz w:val="28"/>
        </w:rPr>
        <w:t>
      «эмитенттің директорлар кеңесі» деген сөздерден кейін «(акционерлік қоғамнан бөлек, өзге ұйымдастырушылық-құқықтық нысанда құрылған эмитенттің қадағалау кеңесі)» деген сөздермен толықтырылсын;</w:t>
      </w:r>
      <w:r>
        <w:br/>
      </w:r>
      <w:r>
        <w:rPr>
          <w:rFonts w:ascii="Times New Roman"/>
          <w:b w:val="false"/>
          <w:i w:val="false"/>
          <w:color w:val="000000"/>
          <w:sz w:val="28"/>
        </w:rPr>
        <w:t>
      «10 және 11-тармақтарының» деген сөздер мен цифрлар «10-тармағының 1) - 8), 10) тармақшаларының және 11-тармағының» деген сөздер мен цифрларға ауыстырылсын.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«Қазақстан қор биржасы» Акционерлік қоғамға мәлімет үшін жеткізсін.</w:t>
      </w:r>
      <w:r>
        <w:br/>
      </w:r>
      <w:r>
        <w:rPr>
          <w:rFonts w:ascii="Times New Roman"/>
          <w:b w:val="false"/>
          <w:i w:val="false"/>
          <w:color w:val="000000"/>
          <w:sz w:val="28"/>
        </w:rPr>
        <w:t>
</w:t>
      </w:r>
      <w:r>
        <w:rPr>
          <w:rFonts w:ascii="Times New Roman"/>
          <w:b w:val="false"/>
          <w:i w:val="false"/>
          <w:color w:val="000000"/>
          <w:sz w:val="28"/>
        </w:rPr>
        <w:t>
      4. «Қазақстан қор биржасы» Акционерлік қоғамға осы қаулы қолданысқа енгізілген күннен бастап бір ай ішінде өзінің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