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7d537" w14:textId="1d7d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қаржылық бақылауды жүргізу ережесін бекіту туралы» Республикалық бюджеттің атқарылуын бақылау жөніндегі есеп комитетінің 2009 жылғы 27 наурыздағы № 4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2009 жылғы 4 желтоқсандағы № 30 Қаулысы. Қазақстан Республикасы Әділет министрлігінде 2010 жылғы 5 қаңтарда Нормативтік құқықтық кесімдерді мемлекеттік тіркеудің тізіліміне N 5984 болып енгізілді. Күші жойылды - Республикалық бюджеттің атқарылуын бақылау жөніндегі есеп комитеті Төрағасының 2011 жылғы 18 тамыздағы № 2-НП бұйрығымен.</w:t>
      </w:r>
    </w:p>
    <w:p>
      <w:pPr>
        <w:spacing w:after="0"/>
        <w:ind w:left="0"/>
        <w:jc w:val="both"/>
      </w:pPr>
      <w:r>
        <w:rPr>
          <w:rFonts w:ascii="Times New Roman"/>
          <w:b w:val="false"/>
          <w:i w:val="false"/>
          <w:color w:val="ff0000"/>
          <w:sz w:val="28"/>
        </w:rPr>
        <w:t xml:space="preserve">      Күші жойылды - Республикалық бюджеттің атқарылуын бақылау жөніндегі есеп комитеті Төрағасының 2011.08.18 </w:t>
      </w:r>
      <w:r>
        <w:rPr>
          <w:rFonts w:ascii="Times New Roman"/>
          <w:b w:val="false"/>
          <w:i w:val="false"/>
          <w:color w:val="ff0000"/>
          <w:sz w:val="28"/>
        </w:rPr>
        <w:t>№ 2-НП</w:t>
      </w:r>
      <w:r>
        <w:rPr>
          <w:rFonts w:ascii="Times New Roman"/>
          <w:b w:val="false"/>
          <w:i w:val="false"/>
          <w:color w:val="ff0000"/>
          <w:sz w:val="28"/>
        </w:rPr>
        <w:t xml:space="preserve"> (алғаш ресми жарияланған күнінен бастап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Бюджет кодексінің 141-бабының 19) </w:t>
      </w:r>
      <w:r>
        <w:rPr>
          <w:rFonts w:ascii="Times New Roman"/>
          <w:b w:val="false"/>
          <w:i w:val="false"/>
          <w:color w:val="000000"/>
          <w:sz w:val="28"/>
        </w:rPr>
        <w:t>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бақылауды жүргізу ережесін бекіту туралы» Республикалық бюджеттің атқарылуын бақылау жөніндегі есеп комитетінің 2009 жылғы 27 наурыздағы № 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5643 тіркелген, «Заң газеті» газетінде 2009 жылғы 3 маусымда, № 25 (1679)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Сыртқы мемлекеттік қаржылық бақылауды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«44. Бақылауды жүргізу туралы тапсырмалар </w:t>
      </w:r>
      <w:r>
        <w:rPr>
          <w:rFonts w:ascii="Times New Roman"/>
          <w:b w:val="false"/>
          <w:i w:val="false"/>
          <w:color w:val="000000"/>
          <w:sz w:val="28"/>
        </w:rPr>
        <w:t>«Мемлекеттік құпиялар туралы»</w:t>
      </w:r>
      <w:r>
        <w:rPr>
          <w:rFonts w:ascii="Times New Roman"/>
          <w:b w:val="false"/>
          <w:i w:val="false"/>
          <w:color w:val="000000"/>
          <w:sz w:val="28"/>
        </w:rPr>
        <w:t xml:space="preserve"> және </w:t>
      </w:r>
      <w:r>
        <w:rPr>
          <w:rFonts w:ascii="Times New Roman"/>
          <w:b w:val="false"/>
          <w:i w:val="false"/>
          <w:color w:val="000000"/>
          <w:sz w:val="28"/>
        </w:rPr>
        <w:t>«Жеке кәсіпкерлік туралы»</w:t>
      </w:r>
      <w:r>
        <w:rPr>
          <w:rFonts w:ascii="Times New Roman"/>
          <w:b w:val="false"/>
          <w:i w:val="false"/>
          <w:color w:val="000000"/>
          <w:sz w:val="28"/>
        </w:rPr>
        <w:t xml:space="preserve"> Қазақстан Республикасының Заңдарына сәйкес жүргізілетін бақылауды қоспағанда, құқықтық статистика және арнайы есепке алу саласындағы уәкілетті органда немесе оның аумақтық бөлімшелерінде Қазақстан Республикасының заңнамасында айқындалған тәртіппен тіркеліп, ал кейіннен есептен алынуға жатады.».</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аппарат басшысы Е.Қ. Сыздықов Қазақстан Республикасының Әділет министрлігінде осы қаулының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Төраға                                         О. Өксікбаев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