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68043" w14:textId="77680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Донорлықты жүргізу және жыныстық жасушаларды сақтау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2009 жылғы 30 қазандағы N 624 Бұйрығы. Қазақстан Республикасының Әділет министрлігінде 2009 жылғы 26 қарашада Нормативтік құқықтық кесімдерді мемлекеттік тіркеудің тізіліміне N 5903 болып енгізілді. Күші жойылды - Қазақстан Республикасы Денсаулық сақтау министрінің 2020 жылғы 8 желтоқсандағы № ҚР ДСМ-236/2020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08.12.2020 </w:t>
      </w:r>
      <w:r>
        <w:rPr>
          <w:rFonts w:ascii="Times New Roman"/>
          <w:b w:val="false"/>
          <w:i w:val="false"/>
          <w:color w:val="ff0000"/>
          <w:sz w:val="28"/>
        </w:rPr>
        <w:t>№ ҚР ДСМ-236/2020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101-бабына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Донорлықты жүргізу және жыныстық жасушаларды сақтау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Стратегия және денсаулық сақтау саласын дамыту департаменті (А.Т. Айдарханов) осы бұйрықты белгіленген тәртіппен Қазақстан Республикасының Әділет министрлігіне мемлекеттік тіркеуге жіберсін.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Республикасының Әділет министрлігінде мемлекеттік тіркеуден өткеннен кейін бұқаралық ақпарат құралдарында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Облыстардың, Астана және Алматы қалаларының денсаулық сақтау басқармалары (келісім бойынша) осы бұйрықты іске асыру бойынша шараларды қабылдасын.</w:t>
      </w:r>
    </w:p>
    <w:bookmarkEnd w:id="4"/>
    <w:bookmarkStart w:name="z6" w:id="5"/>
    <w:p>
      <w:pPr>
        <w:spacing w:after="0"/>
        <w:ind w:left="0"/>
        <w:jc w:val="both"/>
      </w:pPr>
      <w:r>
        <w:rPr>
          <w:rFonts w:ascii="Times New Roman"/>
          <w:b w:val="false"/>
          <w:i w:val="false"/>
          <w:color w:val="000000"/>
          <w:sz w:val="28"/>
        </w:rPr>
        <w:t xml:space="preserve">
      5. "Жыныстық клеткаларды (гамет) сақтаудың және донорлығының тәртiбi мен шарттары туралы ереженi бекiту туралы" Қазақстан Республикасы Денсаулық сақтау министрінің міндетін атқарушының 2005 жылғы 7 қаңтардағы N 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N 3356 тіркелген, Қазақстан Республикасының нормативтік құқықтық актілер бюллетенінде жарияланған 2005 ж. N 3-8, 20-құжат) күші жойылды деп танылсын.</w:t>
      </w:r>
    </w:p>
    <w:bookmarkEnd w:id="5"/>
    <w:bookmarkStart w:name="z7" w:id="6"/>
    <w:p>
      <w:pPr>
        <w:spacing w:after="0"/>
        <w:ind w:left="0"/>
        <w:jc w:val="both"/>
      </w:pPr>
      <w:r>
        <w:rPr>
          <w:rFonts w:ascii="Times New Roman"/>
          <w:b w:val="false"/>
          <w:i w:val="false"/>
          <w:color w:val="000000"/>
          <w:sz w:val="28"/>
        </w:rPr>
        <w:t>
      6. Осы бұйрықтың орындалуын бақылау Қазақстан Республикасының Денсаулық сақтау вице-министрі Т.А. Вощенковаға жүктелсін.</w:t>
      </w:r>
    </w:p>
    <w:bookmarkEnd w:id="6"/>
    <w:bookmarkStart w:name="z8" w:id="7"/>
    <w:p>
      <w:pPr>
        <w:spacing w:after="0"/>
        <w:ind w:left="0"/>
        <w:jc w:val="both"/>
      </w:pPr>
      <w:r>
        <w:rPr>
          <w:rFonts w:ascii="Times New Roman"/>
          <w:b w:val="false"/>
          <w:i w:val="false"/>
          <w:color w:val="000000"/>
          <w:sz w:val="28"/>
        </w:rPr>
        <w:t>
      7. Осы бұйрық алғаш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Садықов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 м.а.</w:t>
            </w:r>
            <w:r>
              <w:br/>
            </w:r>
            <w:r>
              <w:rPr>
                <w:rFonts w:ascii="Times New Roman"/>
                <w:b w:val="false"/>
                <w:i w:val="false"/>
                <w:color w:val="000000"/>
                <w:sz w:val="20"/>
              </w:rPr>
              <w:t>2009 жылғы 30 қазандағы</w:t>
            </w:r>
            <w:r>
              <w:br/>
            </w:r>
            <w:r>
              <w:rPr>
                <w:rFonts w:ascii="Times New Roman"/>
                <w:b w:val="false"/>
                <w:i w:val="false"/>
                <w:color w:val="000000"/>
                <w:sz w:val="20"/>
              </w:rPr>
              <w:t>N 624 бұйрығымен бекітілген</w:t>
            </w:r>
          </w:p>
        </w:tc>
      </w:tr>
    </w:tbl>
    <w:bookmarkStart w:name="z9" w:id="8"/>
    <w:p>
      <w:pPr>
        <w:spacing w:after="0"/>
        <w:ind w:left="0"/>
        <w:jc w:val="left"/>
      </w:pPr>
      <w:r>
        <w:rPr>
          <w:rFonts w:ascii="Times New Roman"/>
          <w:b/>
          <w:i w:val="false"/>
          <w:color w:val="000000"/>
        </w:rPr>
        <w:t xml:space="preserve"> Донорлықты жүргізу және жыныстық жасушаларды</w:t>
      </w:r>
      <w:r>
        <w:br/>
      </w:r>
      <w:r>
        <w:rPr>
          <w:rFonts w:ascii="Times New Roman"/>
          <w:b/>
          <w:i w:val="false"/>
          <w:color w:val="000000"/>
        </w:rPr>
        <w:t>сақтау ережесі</w:t>
      </w:r>
      <w:r>
        <w:br/>
      </w:r>
      <w:r>
        <w:rPr>
          <w:rFonts w:ascii="Times New Roman"/>
          <w:b/>
          <w:i w:val="false"/>
          <w:color w:val="000000"/>
        </w:rPr>
        <w:t>1. Жалпы ережелер</w:t>
      </w:r>
    </w:p>
    <w:bookmarkEnd w:id="8"/>
    <w:bookmarkStart w:name="z11" w:id="9"/>
    <w:p>
      <w:pPr>
        <w:spacing w:after="0"/>
        <w:ind w:left="0"/>
        <w:jc w:val="both"/>
      </w:pPr>
      <w:r>
        <w:rPr>
          <w:rFonts w:ascii="Times New Roman"/>
          <w:b w:val="false"/>
          <w:i w:val="false"/>
          <w:color w:val="000000"/>
          <w:sz w:val="28"/>
        </w:rPr>
        <w:t>
      1. Жыныстық клеткалар донорлары өздерiнiң гаметтерiн (шәуеттi, ооциттердi) басқа адамдарға бедеулiктi болдырмау үшiн ұсынады және болашақ балаға қатысты ата-аналық мiндеттердi жауапкершiлiгiне алмайды.</w:t>
      </w:r>
    </w:p>
    <w:bookmarkEnd w:id="9"/>
    <w:bookmarkStart w:name="z12" w:id="10"/>
    <w:p>
      <w:pPr>
        <w:spacing w:after="0"/>
        <w:ind w:left="0"/>
        <w:jc w:val="both"/>
      </w:pPr>
      <w:r>
        <w:rPr>
          <w:rFonts w:ascii="Times New Roman"/>
          <w:b w:val="false"/>
          <w:i w:val="false"/>
          <w:color w:val="000000"/>
          <w:sz w:val="28"/>
        </w:rPr>
        <w:t>
      2. Бiр донордан 20 баланың тууы реципиенттерi үшiн бұл донорды пайдалануды тоқтатудың негiзi болып табылады.</w:t>
      </w:r>
    </w:p>
    <w:bookmarkEnd w:id="10"/>
    <w:bookmarkStart w:name="z13" w:id="11"/>
    <w:p>
      <w:pPr>
        <w:spacing w:after="0"/>
        <w:ind w:left="0"/>
        <w:jc w:val="left"/>
      </w:pPr>
      <w:r>
        <w:rPr>
          <w:rFonts w:ascii="Times New Roman"/>
          <w:b/>
          <w:i w:val="false"/>
          <w:color w:val="000000"/>
        </w:rPr>
        <w:t xml:space="preserve"> 2. Ооциттер донорлығы</w:t>
      </w:r>
    </w:p>
    <w:bookmarkEnd w:id="11"/>
    <w:bookmarkStart w:name="z14" w:id="12"/>
    <w:p>
      <w:pPr>
        <w:spacing w:after="0"/>
        <w:ind w:left="0"/>
        <w:jc w:val="both"/>
      </w:pPr>
      <w:r>
        <w:rPr>
          <w:rFonts w:ascii="Times New Roman"/>
          <w:b w:val="false"/>
          <w:i w:val="false"/>
          <w:color w:val="000000"/>
          <w:sz w:val="28"/>
        </w:rPr>
        <w:t>
      3. Ооцит донорлары:</w:t>
      </w:r>
    </w:p>
    <w:bookmarkEnd w:id="12"/>
    <w:bookmarkStart w:name="z15" w:id="13"/>
    <w:p>
      <w:pPr>
        <w:spacing w:after="0"/>
        <w:ind w:left="0"/>
        <w:jc w:val="both"/>
      </w:pPr>
      <w:r>
        <w:rPr>
          <w:rFonts w:ascii="Times New Roman"/>
          <w:b w:val="false"/>
          <w:i w:val="false"/>
          <w:color w:val="000000"/>
          <w:sz w:val="28"/>
        </w:rPr>
        <w:t>
      1) құпия емес туыстары немесе таныс әйелдер;</w:t>
      </w:r>
    </w:p>
    <w:bookmarkEnd w:id="13"/>
    <w:bookmarkStart w:name="z16" w:id="14"/>
    <w:p>
      <w:pPr>
        <w:spacing w:after="0"/>
        <w:ind w:left="0"/>
        <w:jc w:val="both"/>
      </w:pPr>
      <w:r>
        <w:rPr>
          <w:rFonts w:ascii="Times New Roman"/>
          <w:b w:val="false"/>
          <w:i w:val="false"/>
          <w:color w:val="000000"/>
          <w:sz w:val="28"/>
        </w:rPr>
        <w:t>
      2) құпия донорлар болып табылады.</w:t>
      </w:r>
    </w:p>
    <w:bookmarkEnd w:id="14"/>
    <w:bookmarkStart w:name="z17" w:id="15"/>
    <w:p>
      <w:pPr>
        <w:spacing w:after="0"/>
        <w:ind w:left="0"/>
        <w:jc w:val="both"/>
      </w:pPr>
      <w:r>
        <w:rPr>
          <w:rFonts w:ascii="Times New Roman"/>
          <w:b w:val="false"/>
          <w:i w:val="false"/>
          <w:color w:val="000000"/>
          <w:sz w:val="28"/>
        </w:rPr>
        <w:t>
      4. Ооциттер донорлығы суперовуляция индукциясы мен аналық бездердiң пункциясын жүргiзуге донордың жазбаша ақпараттандырылған келiсiмi болған жағдайда жүзеге асырылады (немесе табиғи циклдарда рәсімдерді жүргізу).</w:t>
      </w:r>
    </w:p>
    <w:bookmarkEnd w:id="15"/>
    <w:bookmarkStart w:name="z18" w:id="16"/>
    <w:p>
      <w:pPr>
        <w:spacing w:after="0"/>
        <w:ind w:left="0"/>
        <w:jc w:val="both"/>
      </w:pPr>
      <w:r>
        <w:rPr>
          <w:rFonts w:ascii="Times New Roman"/>
          <w:b w:val="false"/>
          <w:i w:val="false"/>
          <w:color w:val="000000"/>
          <w:sz w:val="28"/>
        </w:rPr>
        <w:t>
      5. Ооцит донорларына қойылатын талаптар:</w:t>
      </w:r>
    </w:p>
    <w:bookmarkEnd w:id="16"/>
    <w:bookmarkStart w:name="z19" w:id="17"/>
    <w:p>
      <w:pPr>
        <w:spacing w:after="0"/>
        <w:ind w:left="0"/>
        <w:jc w:val="both"/>
      </w:pPr>
      <w:r>
        <w:rPr>
          <w:rFonts w:ascii="Times New Roman"/>
          <w:b w:val="false"/>
          <w:i w:val="false"/>
          <w:color w:val="000000"/>
          <w:sz w:val="28"/>
        </w:rPr>
        <w:t>
      1) жасы 18-ден 35-кe дейiн;</w:t>
      </w:r>
    </w:p>
    <w:bookmarkEnd w:id="17"/>
    <w:bookmarkStart w:name="z20" w:id="18"/>
    <w:p>
      <w:pPr>
        <w:spacing w:after="0"/>
        <w:ind w:left="0"/>
        <w:jc w:val="both"/>
      </w:pPr>
      <w:r>
        <w:rPr>
          <w:rFonts w:ascii="Times New Roman"/>
          <w:b w:val="false"/>
          <w:i w:val="false"/>
          <w:color w:val="000000"/>
          <w:sz w:val="28"/>
        </w:rPr>
        <w:t>
      2) өзiнiң денi сау баласының болуы;</w:t>
      </w:r>
    </w:p>
    <w:bookmarkEnd w:id="18"/>
    <w:bookmarkStart w:name="z21" w:id="19"/>
    <w:p>
      <w:pPr>
        <w:spacing w:after="0"/>
        <w:ind w:left="0"/>
        <w:jc w:val="both"/>
      </w:pPr>
      <w:r>
        <w:rPr>
          <w:rFonts w:ascii="Times New Roman"/>
          <w:b w:val="false"/>
          <w:i w:val="false"/>
          <w:color w:val="000000"/>
          <w:sz w:val="28"/>
        </w:rPr>
        <w:t>
      3) айқын фенотиптiк айғақтарының жоқ болуы;</w:t>
      </w:r>
    </w:p>
    <w:bookmarkEnd w:id="19"/>
    <w:bookmarkStart w:name="z22" w:id="20"/>
    <w:p>
      <w:pPr>
        <w:spacing w:after="0"/>
        <w:ind w:left="0"/>
        <w:jc w:val="both"/>
      </w:pPr>
      <w:r>
        <w:rPr>
          <w:rFonts w:ascii="Times New Roman"/>
          <w:b w:val="false"/>
          <w:i w:val="false"/>
          <w:color w:val="000000"/>
          <w:sz w:val="28"/>
        </w:rPr>
        <w:t>
      4) соматикалық денсаулығы.</w:t>
      </w:r>
    </w:p>
    <w:bookmarkEnd w:id="20"/>
    <w:bookmarkStart w:name="z23" w:id="21"/>
    <w:p>
      <w:pPr>
        <w:spacing w:after="0"/>
        <w:ind w:left="0"/>
        <w:jc w:val="both"/>
      </w:pPr>
      <w:r>
        <w:rPr>
          <w:rFonts w:ascii="Times New Roman"/>
          <w:b w:val="false"/>
          <w:i w:val="false"/>
          <w:color w:val="000000"/>
          <w:sz w:val="28"/>
        </w:rPr>
        <w:t>
      6. Ооцит донорларын тексеру көлемi:</w:t>
      </w:r>
    </w:p>
    <w:bookmarkEnd w:id="21"/>
    <w:bookmarkStart w:name="z24" w:id="22"/>
    <w:p>
      <w:pPr>
        <w:spacing w:after="0"/>
        <w:ind w:left="0"/>
        <w:jc w:val="both"/>
      </w:pPr>
      <w:r>
        <w:rPr>
          <w:rFonts w:ascii="Times New Roman"/>
          <w:b w:val="false"/>
          <w:i w:val="false"/>
          <w:color w:val="000000"/>
          <w:sz w:val="28"/>
        </w:rPr>
        <w:t>
      1) қан тобы мен резус-факторды анықтау;</w:t>
      </w:r>
    </w:p>
    <w:bookmarkEnd w:id="22"/>
    <w:bookmarkStart w:name="z25" w:id="23"/>
    <w:p>
      <w:pPr>
        <w:spacing w:after="0"/>
        <w:ind w:left="0"/>
        <w:jc w:val="both"/>
      </w:pPr>
      <w:r>
        <w:rPr>
          <w:rFonts w:ascii="Times New Roman"/>
          <w:b w:val="false"/>
          <w:i w:val="false"/>
          <w:color w:val="000000"/>
          <w:sz w:val="28"/>
        </w:rPr>
        <w:t>
      2) терапевтiң тексеруi және денсаулық жағдайы туралы қорытынды мен операциялық араласуға қарсы айғақтың болмауы (әрбір ресім алдында);</w:t>
      </w:r>
    </w:p>
    <w:bookmarkEnd w:id="23"/>
    <w:bookmarkStart w:name="z26" w:id="24"/>
    <w:p>
      <w:pPr>
        <w:spacing w:after="0"/>
        <w:ind w:left="0"/>
        <w:jc w:val="both"/>
      </w:pPr>
      <w:r>
        <w:rPr>
          <w:rFonts w:ascii="Times New Roman"/>
          <w:b w:val="false"/>
          <w:i w:val="false"/>
          <w:color w:val="000000"/>
          <w:sz w:val="28"/>
        </w:rPr>
        <w:t>
      3) психиатрдың тексеруi (бiрнеше рет) мен қорытындысы және наркологиялық диспансерден анықтама;</w:t>
      </w:r>
    </w:p>
    <w:bookmarkEnd w:id="24"/>
    <w:bookmarkStart w:name="z27" w:id="25"/>
    <w:p>
      <w:pPr>
        <w:spacing w:after="0"/>
        <w:ind w:left="0"/>
        <w:jc w:val="both"/>
      </w:pPr>
      <w:r>
        <w:rPr>
          <w:rFonts w:ascii="Times New Roman"/>
          <w:b w:val="false"/>
          <w:i w:val="false"/>
          <w:color w:val="000000"/>
          <w:sz w:val="28"/>
        </w:rPr>
        <w:t>
      4) медициналық-генетикалық тексеру: клиникалық-генеалогиялық талдау, кариотиптеу (хромосомдық жиынтық).</w:t>
      </w:r>
    </w:p>
    <w:bookmarkEnd w:id="25"/>
    <w:p>
      <w:pPr>
        <w:spacing w:after="0"/>
        <w:ind w:left="0"/>
        <w:jc w:val="both"/>
      </w:pPr>
      <w:r>
        <w:rPr>
          <w:rFonts w:ascii="Times New Roman"/>
          <w:b w:val="false"/>
          <w:i w:val="false"/>
          <w:color w:val="000000"/>
          <w:sz w:val="28"/>
        </w:rPr>
        <w:t>
      Барынша жиі тұқым қуалаушылық арулуардың гендерінде мутацияны тасымалдашылыққа молекулалық-генетикалық талдау;</w:t>
      </w:r>
    </w:p>
    <w:bookmarkStart w:name="z28" w:id="26"/>
    <w:p>
      <w:pPr>
        <w:spacing w:after="0"/>
        <w:ind w:left="0"/>
        <w:jc w:val="both"/>
      </w:pPr>
      <w:r>
        <w:rPr>
          <w:rFonts w:ascii="Times New Roman"/>
          <w:b w:val="false"/>
          <w:i w:val="false"/>
          <w:color w:val="000000"/>
          <w:sz w:val="28"/>
        </w:rPr>
        <w:t>
      5) әрбiр суперовуляция индукциясы әрекетiнiң алдында гинекологиялық тексерулер;</w:t>
      </w:r>
    </w:p>
    <w:bookmarkEnd w:id="26"/>
    <w:bookmarkStart w:name="z29" w:id="27"/>
    <w:p>
      <w:pPr>
        <w:spacing w:after="0"/>
        <w:ind w:left="0"/>
        <w:jc w:val="both"/>
      </w:pPr>
      <w:r>
        <w:rPr>
          <w:rFonts w:ascii="Times New Roman"/>
          <w:b w:val="false"/>
          <w:i w:val="false"/>
          <w:color w:val="000000"/>
          <w:sz w:val="28"/>
        </w:rPr>
        <w:t>
      6) әрбiр суперовуляция индукциясы әрекетiнiң алдында несептiң жалпы талдауы;</w:t>
      </w:r>
    </w:p>
    <w:bookmarkEnd w:id="27"/>
    <w:bookmarkStart w:name="z30" w:id="28"/>
    <w:p>
      <w:pPr>
        <w:spacing w:after="0"/>
        <w:ind w:left="0"/>
        <w:jc w:val="both"/>
      </w:pPr>
      <w:r>
        <w:rPr>
          <w:rFonts w:ascii="Times New Roman"/>
          <w:b w:val="false"/>
          <w:i w:val="false"/>
          <w:color w:val="000000"/>
          <w:sz w:val="28"/>
        </w:rPr>
        <w:t>
      7) ЭКГ (айғақтар бойынша);</w:t>
      </w:r>
    </w:p>
    <w:bookmarkEnd w:id="28"/>
    <w:bookmarkStart w:name="z31" w:id="29"/>
    <w:p>
      <w:pPr>
        <w:spacing w:after="0"/>
        <w:ind w:left="0"/>
        <w:jc w:val="both"/>
      </w:pPr>
      <w:r>
        <w:rPr>
          <w:rFonts w:ascii="Times New Roman"/>
          <w:b w:val="false"/>
          <w:i w:val="false"/>
          <w:color w:val="000000"/>
          <w:sz w:val="28"/>
        </w:rPr>
        <w:t>
      8) флюорография (1 жылға жарамды);</w:t>
      </w:r>
    </w:p>
    <w:bookmarkEnd w:id="29"/>
    <w:bookmarkStart w:name="z32" w:id="30"/>
    <w:p>
      <w:pPr>
        <w:spacing w:after="0"/>
        <w:ind w:left="0"/>
        <w:jc w:val="both"/>
      </w:pPr>
      <w:r>
        <w:rPr>
          <w:rFonts w:ascii="Times New Roman"/>
          <w:b w:val="false"/>
          <w:i w:val="false"/>
          <w:color w:val="000000"/>
          <w:sz w:val="28"/>
        </w:rPr>
        <w:t>
      9) клиникалық және биохимиялық қанның талдауы, сондай-ақ, ооциттерді жинаудың әрбiр ресімдер алдындағы тромбоциттер;</w:t>
      </w:r>
    </w:p>
    <w:bookmarkEnd w:id="30"/>
    <w:bookmarkStart w:name="z33" w:id="31"/>
    <w:p>
      <w:pPr>
        <w:spacing w:after="0"/>
        <w:ind w:left="0"/>
        <w:jc w:val="both"/>
      </w:pPr>
      <w:r>
        <w:rPr>
          <w:rFonts w:ascii="Times New Roman"/>
          <w:b w:val="false"/>
          <w:i w:val="false"/>
          <w:color w:val="000000"/>
          <w:sz w:val="28"/>
        </w:rPr>
        <w:t>
      10) мерезге, адамның иммунитет тапшылығы вирусы (бұдан әрi – АҚТҚ), В және С гепатиттерiне қанның талдауы (әрбір ресімдер алдында немесе 3 айда 1 рет);</w:t>
      </w:r>
    </w:p>
    <w:bookmarkEnd w:id="31"/>
    <w:bookmarkStart w:name="z34" w:id="32"/>
    <w:p>
      <w:pPr>
        <w:spacing w:after="0"/>
        <w:ind w:left="0"/>
        <w:jc w:val="both"/>
      </w:pPr>
      <w:r>
        <w:rPr>
          <w:rFonts w:ascii="Times New Roman"/>
          <w:b w:val="false"/>
          <w:i w:val="false"/>
          <w:color w:val="000000"/>
          <w:sz w:val="28"/>
        </w:rPr>
        <w:t>
      11) ооциттерді жинаудың әрбiр ресімдерінің әрекетiнiң алдында уретрадан және цервикальдық түтiктен флораға және қынаптың тазалық дәрежесiне жағынды;</w:t>
      </w:r>
    </w:p>
    <w:bookmarkEnd w:id="32"/>
    <w:bookmarkStart w:name="z35" w:id="33"/>
    <w:p>
      <w:pPr>
        <w:spacing w:after="0"/>
        <w:ind w:left="0"/>
        <w:jc w:val="both"/>
      </w:pPr>
      <w:r>
        <w:rPr>
          <w:rFonts w:ascii="Times New Roman"/>
          <w:b w:val="false"/>
          <w:i w:val="false"/>
          <w:color w:val="000000"/>
          <w:sz w:val="28"/>
        </w:rPr>
        <w:t>
      12) инфекциялық тексеру: гонореяға, хламидозға, жыныс мүшелерiнiң герпесiне, уреапламозға, токсооплазмозға, цитомегаловирусқа тексеру (әрбір ресімдер алдында немесе 6 айда 1 рет);</w:t>
      </w:r>
    </w:p>
    <w:bookmarkEnd w:id="33"/>
    <w:bookmarkStart w:name="z36" w:id="34"/>
    <w:p>
      <w:pPr>
        <w:spacing w:after="0"/>
        <w:ind w:left="0"/>
        <w:jc w:val="both"/>
      </w:pPr>
      <w:r>
        <w:rPr>
          <w:rFonts w:ascii="Times New Roman"/>
          <w:b w:val="false"/>
          <w:i w:val="false"/>
          <w:color w:val="000000"/>
          <w:sz w:val="28"/>
        </w:rPr>
        <w:t>
      13) жатыр мойнының жағындыларын цитологиялық зерттеу.</w:t>
      </w:r>
    </w:p>
    <w:bookmarkEnd w:id="34"/>
    <w:bookmarkStart w:name="z37" w:id="35"/>
    <w:p>
      <w:pPr>
        <w:spacing w:after="0"/>
        <w:ind w:left="0"/>
        <w:jc w:val="both"/>
      </w:pPr>
      <w:r>
        <w:rPr>
          <w:rFonts w:ascii="Times New Roman"/>
          <w:b w:val="false"/>
          <w:i w:val="false"/>
          <w:color w:val="000000"/>
          <w:sz w:val="28"/>
        </w:rPr>
        <w:t>
      7. Донорлық ооциттердi пайдалана отырып, денеден тыс ұрықтандыру (бұдан әрi - ДТҰ) жүргiзу үшiн мынадай айғақтар:</w:t>
      </w:r>
    </w:p>
    <w:bookmarkEnd w:id="35"/>
    <w:bookmarkStart w:name="z38" w:id="36"/>
    <w:p>
      <w:pPr>
        <w:spacing w:after="0"/>
        <w:ind w:left="0"/>
        <w:jc w:val="both"/>
      </w:pPr>
      <w:r>
        <w:rPr>
          <w:rFonts w:ascii="Times New Roman"/>
          <w:b w:val="false"/>
          <w:i w:val="false"/>
          <w:color w:val="000000"/>
          <w:sz w:val="28"/>
        </w:rPr>
        <w:t>
      1) табиғи аз кiдiрiспен түсiндiрiлетiн ооциттердiң болмауы;</w:t>
      </w:r>
    </w:p>
    <w:bookmarkEnd w:id="36"/>
    <w:bookmarkStart w:name="z39" w:id="37"/>
    <w:p>
      <w:pPr>
        <w:spacing w:after="0"/>
        <w:ind w:left="0"/>
        <w:jc w:val="both"/>
      </w:pPr>
      <w:r>
        <w:rPr>
          <w:rFonts w:ascii="Times New Roman"/>
          <w:b w:val="false"/>
          <w:i w:val="false"/>
          <w:color w:val="000000"/>
          <w:sz w:val="28"/>
        </w:rPr>
        <w:t>
      2) аналық бездердiң уақытынан бұрын бұзылу синдромдарымен, резистенттік аналық бездердiң синдромдарымен, овариэктомиядан, радио- немесе химиотерапиядан кейiнгi жағдайымен;</w:t>
      </w:r>
    </w:p>
    <w:bookmarkEnd w:id="37"/>
    <w:bookmarkStart w:name="z40" w:id="38"/>
    <w:p>
      <w:pPr>
        <w:spacing w:after="0"/>
        <w:ind w:left="0"/>
        <w:jc w:val="both"/>
      </w:pPr>
      <w:r>
        <w:rPr>
          <w:rFonts w:ascii="Times New Roman"/>
          <w:b w:val="false"/>
          <w:i w:val="false"/>
          <w:color w:val="000000"/>
          <w:sz w:val="28"/>
        </w:rPr>
        <w:t>
      3) даму ауытқуларымен (гонад дисгенезиясы, Шерешевский-Тернер синдромы және басқа);</w:t>
      </w:r>
    </w:p>
    <w:bookmarkEnd w:id="38"/>
    <w:bookmarkStart w:name="z41" w:id="39"/>
    <w:p>
      <w:pPr>
        <w:spacing w:after="0"/>
        <w:ind w:left="0"/>
        <w:jc w:val="both"/>
      </w:pPr>
      <w:r>
        <w:rPr>
          <w:rFonts w:ascii="Times New Roman"/>
          <w:b w:val="false"/>
          <w:i w:val="false"/>
          <w:color w:val="000000"/>
          <w:sz w:val="28"/>
        </w:rPr>
        <w:t>
      4) жыныспен тiзбектелген (гемофилия, Дюшен миодистрофиясы, Х-тiзбектелген ихтиоз, Шарко-Мари-Труссо перонеальды митрофиясы және басқалар) тұқым қуалаушылық аурулары бар әйелдердегi ооциттердiң функционалдық толымсыздығы;</w:t>
      </w:r>
    </w:p>
    <w:bookmarkEnd w:id="39"/>
    <w:bookmarkStart w:name="z42" w:id="40"/>
    <w:p>
      <w:pPr>
        <w:spacing w:after="0"/>
        <w:ind w:left="0"/>
        <w:jc w:val="both"/>
      </w:pPr>
      <w:r>
        <w:rPr>
          <w:rFonts w:ascii="Times New Roman"/>
          <w:b w:val="false"/>
          <w:i w:val="false"/>
          <w:color w:val="000000"/>
          <w:sz w:val="28"/>
        </w:rPr>
        <w:t>
      5) суперовуляция индукциясына аналық бездердiң жеткiлiксiз жауабы, ауыстырып қондырғаннан кейiн жүктi болуға әкелмеген бiрнеше рет төменгi сападағы эмбриондарды алу кезiндегi ДТҰ сәтсiз қайталанған әрекеттер.</w:t>
      </w:r>
    </w:p>
    <w:bookmarkEnd w:id="40"/>
    <w:bookmarkStart w:name="z43" w:id="41"/>
    <w:p>
      <w:pPr>
        <w:spacing w:after="0"/>
        <w:ind w:left="0"/>
        <w:jc w:val="both"/>
      </w:pPr>
      <w:r>
        <w:rPr>
          <w:rFonts w:ascii="Times New Roman"/>
          <w:b w:val="false"/>
          <w:i w:val="false"/>
          <w:color w:val="000000"/>
          <w:sz w:val="28"/>
        </w:rPr>
        <w:t>
      8. Ооциттер реципиенттерінде донорлық ооциттердi пайдалана отырып, ДТҰ жүргiзу үшiн мынадай қарсы айғақтар:</w:t>
      </w:r>
    </w:p>
    <w:bookmarkEnd w:id="41"/>
    <w:bookmarkStart w:name="z44" w:id="42"/>
    <w:p>
      <w:pPr>
        <w:spacing w:after="0"/>
        <w:ind w:left="0"/>
        <w:jc w:val="both"/>
      </w:pPr>
      <w:r>
        <w:rPr>
          <w:rFonts w:ascii="Times New Roman"/>
          <w:b w:val="false"/>
          <w:i w:val="false"/>
          <w:color w:val="000000"/>
          <w:sz w:val="28"/>
        </w:rPr>
        <w:t>
      1) жүктi болу мен босануға қарсы айғақтар болып табылатын соматикалық және психикалық аурулар;</w:t>
      </w:r>
    </w:p>
    <w:bookmarkEnd w:id="42"/>
    <w:bookmarkStart w:name="z45" w:id="43"/>
    <w:p>
      <w:pPr>
        <w:spacing w:after="0"/>
        <w:ind w:left="0"/>
        <w:jc w:val="both"/>
      </w:pPr>
      <w:r>
        <w:rPr>
          <w:rFonts w:ascii="Times New Roman"/>
          <w:b w:val="false"/>
          <w:i w:val="false"/>
          <w:color w:val="000000"/>
          <w:sz w:val="28"/>
        </w:rPr>
        <w:t>
      2) туа бiткен даму ауытқуларының немесе эмбриондарды ауыстырып қондыру немесе жүктi болу мүмкiн болмайтын жатыр қуысының қисаюы;</w:t>
      </w:r>
    </w:p>
    <w:bookmarkEnd w:id="43"/>
    <w:bookmarkStart w:name="z46" w:id="44"/>
    <w:p>
      <w:pPr>
        <w:spacing w:after="0"/>
        <w:ind w:left="0"/>
        <w:jc w:val="both"/>
      </w:pPr>
      <w:r>
        <w:rPr>
          <w:rFonts w:ascii="Times New Roman"/>
          <w:b w:val="false"/>
          <w:i w:val="false"/>
          <w:color w:val="000000"/>
          <w:sz w:val="28"/>
        </w:rPr>
        <w:t>
      3) аналық бездердiң iсiктерi;</w:t>
      </w:r>
    </w:p>
    <w:bookmarkEnd w:id="44"/>
    <w:bookmarkStart w:name="z47" w:id="45"/>
    <w:p>
      <w:pPr>
        <w:spacing w:after="0"/>
        <w:ind w:left="0"/>
        <w:jc w:val="both"/>
      </w:pPr>
      <w:r>
        <w:rPr>
          <w:rFonts w:ascii="Times New Roman"/>
          <w:b w:val="false"/>
          <w:i w:val="false"/>
          <w:color w:val="000000"/>
          <w:sz w:val="28"/>
        </w:rPr>
        <w:t>
      4) операциялық емдеудi талап ететiн жатырдың қатерсiз iсiктерi;</w:t>
      </w:r>
    </w:p>
    <w:bookmarkEnd w:id="45"/>
    <w:bookmarkStart w:name="z48" w:id="46"/>
    <w:p>
      <w:pPr>
        <w:spacing w:after="0"/>
        <w:ind w:left="0"/>
        <w:jc w:val="both"/>
      </w:pPr>
      <w:r>
        <w:rPr>
          <w:rFonts w:ascii="Times New Roman"/>
          <w:b w:val="false"/>
          <w:i w:val="false"/>
          <w:color w:val="000000"/>
          <w:sz w:val="28"/>
        </w:rPr>
        <w:t>
      5) кез-келген орындағы жiтi асқыну аурулары;</w:t>
      </w:r>
    </w:p>
    <w:bookmarkEnd w:id="46"/>
    <w:bookmarkStart w:name="z49" w:id="47"/>
    <w:p>
      <w:pPr>
        <w:spacing w:after="0"/>
        <w:ind w:left="0"/>
        <w:jc w:val="both"/>
      </w:pPr>
      <w:r>
        <w:rPr>
          <w:rFonts w:ascii="Times New Roman"/>
          <w:b w:val="false"/>
          <w:i w:val="false"/>
          <w:color w:val="000000"/>
          <w:sz w:val="28"/>
        </w:rPr>
        <w:t>
      6) кез-келген орындағы, ресімдеу кезеңіне жаңадан пайда бола бастаған қатерлi iсiктердің болуы.</w:t>
      </w:r>
    </w:p>
    <w:bookmarkEnd w:id="47"/>
    <w:bookmarkStart w:name="z50" w:id="48"/>
    <w:p>
      <w:pPr>
        <w:spacing w:after="0"/>
        <w:ind w:left="0"/>
        <w:jc w:val="both"/>
      </w:pPr>
      <w:r>
        <w:rPr>
          <w:rFonts w:ascii="Times New Roman"/>
          <w:b w:val="false"/>
          <w:i w:val="false"/>
          <w:color w:val="000000"/>
          <w:sz w:val="28"/>
        </w:rPr>
        <w:t>
      9. Ерлі-зайыпты жұбын (реципиенттердi) тексеру көлемi:</w:t>
      </w:r>
    </w:p>
    <w:bookmarkEnd w:id="48"/>
    <w:bookmarkStart w:name="z51" w:id="49"/>
    <w:p>
      <w:pPr>
        <w:spacing w:after="0"/>
        <w:ind w:left="0"/>
        <w:jc w:val="both"/>
      </w:pPr>
      <w:r>
        <w:rPr>
          <w:rFonts w:ascii="Times New Roman"/>
          <w:b w:val="false"/>
          <w:i w:val="false"/>
          <w:color w:val="000000"/>
          <w:sz w:val="28"/>
        </w:rPr>
        <w:t>
      1) әйелдерге арналған тексерудiң мiндеттi көлемi (әрбір ресім алдында);</w:t>
      </w:r>
    </w:p>
    <w:bookmarkEnd w:id="49"/>
    <w:p>
      <w:pPr>
        <w:spacing w:after="0"/>
        <w:ind w:left="0"/>
        <w:jc w:val="both"/>
      </w:pPr>
      <w:r>
        <w:rPr>
          <w:rFonts w:ascii="Times New Roman"/>
          <w:b w:val="false"/>
          <w:i w:val="false"/>
          <w:color w:val="000000"/>
          <w:sz w:val="28"/>
        </w:rPr>
        <w:t>
      жалпы және арнаулы гинекологиялық тексеру (әрбір ресім алдында);</w:t>
      </w:r>
    </w:p>
    <w:p>
      <w:pPr>
        <w:spacing w:after="0"/>
        <w:ind w:left="0"/>
        <w:jc w:val="both"/>
      </w:pPr>
      <w:r>
        <w:rPr>
          <w:rFonts w:ascii="Times New Roman"/>
          <w:b w:val="false"/>
          <w:i w:val="false"/>
          <w:color w:val="000000"/>
          <w:sz w:val="28"/>
        </w:rPr>
        <w:t>
      кiшi жамбас астауы мүшелерiн ультрадыбыстық зерттеу (әрбір ресім алдында);</w:t>
      </w:r>
    </w:p>
    <w:p>
      <w:pPr>
        <w:spacing w:after="0"/>
        <w:ind w:left="0"/>
        <w:jc w:val="both"/>
      </w:pPr>
      <w:r>
        <w:rPr>
          <w:rFonts w:ascii="Times New Roman"/>
          <w:b w:val="false"/>
          <w:i w:val="false"/>
          <w:color w:val="000000"/>
          <w:sz w:val="28"/>
        </w:rPr>
        <w:t>
      қан тобы мен резус-факторды анықтау;</w:t>
      </w:r>
    </w:p>
    <w:p>
      <w:pPr>
        <w:spacing w:after="0"/>
        <w:ind w:left="0"/>
        <w:jc w:val="both"/>
      </w:pPr>
      <w:r>
        <w:rPr>
          <w:rFonts w:ascii="Times New Roman"/>
          <w:b w:val="false"/>
          <w:i w:val="false"/>
          <w:color w:val="000000"/>
          <w:sz w:val="28"/>
        </w:rPr>
        <w:t>
      қан ұйығыштық уақытын қоса алғанда қанның клиникалық талдауы (әрбір ресім алдында);</w:t>
      </w:r>
    </w:p>
    <w:p>
      <w:pPr>
        <w:spacing w:after="0"/>
        <w:ind w:left="0"/>
        <w:jc w:val="both"/>
      </w:pPr>
      <w:r>
        <w:rPr>
          <w:rFonts w:ascii="Times New Roman"/>
          <w:b w:val="false"/>
          <w:i w:val="false"/>
          <w:color w:val="000000"/>
          <w:sz w:val="28"/>
        </w:rPr>
        <w:t>
      мерезге, АҚТҚ-ға, В және С гепатиттерiне қанның талдауы (әрбір ресім алдында немесе 3 айда 1 реттен кем емес);</w:t>
      </w:r>
    </w:p>
    <w:p>
      <w:pPr>
        <w:spacing w:after="0"/>
        <w:ind w:left="0"/>
        <w:jc w:val="both"/>
      </w:pPr>
      <w:r>
        <w:rPr>
          <w:rFonts w:ascii="Times New Roman"/>
          <w:b w:val="false"/>
          <w:i w:val="false"/>
          <w:color w:val="000000"/>
          <w:sz w:val="28"/>
        </w:rPr>
        <w:t>
      уретрадан және цервикальды түтiктен флораға және қынаптың тазалық дәрежесiне зерттеу (әрбір ресім алдында);</w:t>
      </w:r>
    </w:p>
    <w:p>
      <w:pPr>
        <w:spacing w:after="0"/>
        <w:ind w:left="0"/>
        <w:jc w:val="both"/>
      </w:pPr>
      <w:r>
        <w:rPr>
          <w:rFonts w:ascii="Times New Roman"/>
          <w:b w:val="false"/>
          <w:i w:val="false"/>
          <w:color w:val="000000"/>
          <w:sz w:val="28"/>
        </w:rPr>
        <w:t>
      денсаулық жағдайы туралы терапевтiң қорытындысы (әрбір ресім алдында);</w:t>
      </w:r>
    </w:p>
    <w:p>
      <w:pPr>
        <w:spacing w:after="0"/>
        <w:ind w:left="0"/>
        <w:jc w:val="both"/>
      </w:pPr>
      <w:r>
        <w:rPr>
          <w:rFonts w:ascii="Times New Roman"/>
          <w:b w:val="false"/>
          <w:i w:val="false"/>
          <w:color w:val="000000"/>
          <w:sz w:val="28"/>
        </w:rPr>
        <w:t>
      жатыр мойынынан жағындыны цитологиялық зерттеу;</w:t>
      </w:r>
    </w:p>
    <w:bookmarkStart w:name="z52" w:id="50"/>
    <w:p>
      <w:pPr>
        <w:spacing w:after="0"/>
        <w:ind w:left="0"/>
        <w:jc w:val="both"/>
      </w:pPr>
      <w:r>
        <w:rPr>
          <w:rFonts w:ascii="Times New Roman"/>
          <w:b w:val="false"/>
          <w:i w:val="false"/>
          <w:color w:val="000000"/>
          <w:sz w:val="28"/>
        </w:rPr>
        <w:t>
      2) айғақтары бойынша әйелдердi тексеру көлемi:</w:t>
      </w:r>
    </w:p>
    <w:bookmarkEnd w:id="50"/>
    <w:p>
      <w:pPr>
        <w:spacing w:after="0"/>
        <w:ind w:left="0"/>
        <w:jc w:val="both"/>
      </w:pPr>
      <w:r>
        <w:rPr>
          <w:rFonts w:ascii="Times New Roman"/>
          <w:b w:val="false"/>
          <w:i w:val="false"/>
          <w:color w:val="000000"/>
          <w:sz w:val="28"/>
        </w:rPr>
        <w:t>
      жатыр мен жатыр түтiктерiнiң жағдайын зерттеу (гистеросальпингография немесе гистеросальпингоскопия мен лапароскопия);</w:t>
      </w:r>
    </w:p>
    <w:p>
      <w:pPr>
        <w:spacing w:after="0"/>
        <w:ind w:left="0"/>
        <w:jc w:val="both"/>
      </w:pPr>
      <w:r>
        <w:rPr>
          <w:rFonts w:ascii="Times New Roman"/>
          <w:b w:val="false"/>
          <w:i w:val="false"/>
          <w:color w:val="000000"/>
          <w:sz w:val="28"/>
        </w:rPr>
        <w:t>
      эндометрия биопсиясы;</w:t>
      </w:r>
    </w:p>
    <w:p>
      <w:pPr>
        <w:spacing w:after="0"/>
        <w:ind w:left="0"/>
        <w:jc w:val="both"/>
      </w:pPr>
      <w:r>
        <w:rPr>
          <w:rFonts w:ascii="Times New Roman"/>
          <w:b w:val="false"/>
          <w:i w:val="false"/>
          <w:color w:val="000000"/>
          <w:sz w:val="28"/>
        </w:rPr>
        <w:t>
      уретрадан және цервикальды түтiктен материалды бактериологиялық зерттеу;</w:t>
      </w:r>
    </w:p>
    <w:p>
      <w:pPr>
        <w:spacing w:after="0"/>
        <w:ind w:left="0"/>
        <w:jc w:val="both"/>
      </w:pPr>
      <w:r>
        <w:rPr>
          <w:rFonts w:ascii="Times New Roman"/>
          <w:b w:val="false"/>
          <w:i w:val="false"/>
          <w:color w:val="000000"/>
          <w:sz w:val="28"/>
        </w:rPr>
        <w:t>
      жатыр мойнынан жағындыларды цитологиялық зерттеу;</w:t>
      </w:r>
    </w:p>
    <w:p>
      <w:pPr>
        <w:spacing w:after="0"/>
        <w:ind w:left="0"/>
        <w:jc w:val="both"/>
      </w:pPr>
      <w:r>
        <w:rPr>
          <w:rFonts w:ascii="Times New Roman"/>
          <w:b w:val="false"/>
          <w:i w:val="false"/>
          <w:color w:val="000000"/>
          <w:sz w:val="28"/>
        </w:rPr>
        <w:t>
      қанның талдауы (фолликулостимулдаушы, лютеиндаушы, проклактин, эстрадиол, тестостерон, кортизол, прогестерон, трийодтиронин, тироксин, соматотроптық);</w:t>
      </w:r>
    </w:p>
    <w:p>
      <w:pPr>
        <w:spacing w:after="0"/>
        <w:ind w:left="0"/>
        <w:jc w:val="both"/>
      </w:pPr>
      <w:r>
        <w:rPr>
          <w:rFonts w:ascii="Times New Roman"/>
          <w:b w:val="false"/>
          <w:i w:val="false"/>
          <w:color w:val="000000"/>
          <w:sz w:val="28"/>
        </w:rPr>
        <w:t>
      антиспермалық және антифосфолипидтi антителдiң бар екендiгiн тексеру;</w:t>
      </w:r>
    </w:p>
    <w:p>
      <w:pPr>
        <w:spacing w:after="0"/>
        <w:ind w:left="0"/>
        <w:jc w:val="both"/>
      </w:pPr>
      <w:r>
        <w:rPr>
          <w:rFonts w:ascii="Times New Roman"/>
          <w:b w:val="false"/>
          <w:i w:val="false"/>
          <w:color w:val="000000"/>
          <w:sz w:val="28"/>
        </w:rPr>
        <w:t>
      жұқпалы ауруларға тексеру (хламидиоз, уро- және микоплазмоз, қарапайым герпес, цитомегалия, токсоплазмоз, қызылша вирусы);</w:t>
      </w:r>
    </w:p>
    <w:p>
      <w:pPr>
        <w:spacing w:after="0"/>
        <w:ind w:left="0"/>
        <w:jc w:val="both"/>
      </w:pPr>
      <w:r>
        <w:rPr>
          <w:rFonts w:ascii="Times New Roman"/>
          <w:b w:val="false"/>
          <w:i w:val="false"/>
          <w:color w:val="000000"/>
          <w:sz w:val="28"/>
        </w:rPr>
        <w:t>
      айғақтары бойынша басқа мамандардың қорытындысы.</w:t>
      </w:r>
    </w:p>
    <w:bookmarkStart w:name="z53" w:id="51"/>
    <w:p>
      <w:pPr>
        <w:spacing w:after="0"/>
        <w:ind w:left="0"/>
        <w:jc w:val="both"/>
      </w:pPr>
      <w:r>
        <w:rPr>
          <w:rFonts w:ascii="Times New Roman"/>
          <w:b w:val="false"/>
          <w:i w:val="false"/>
          <w:color w:val="000000"/>
          <w:sz w:val="28"/>
        </w:rPr>
        <w:t>
      10. Донорлармен жұмысты әрбiр ДТҰ әрекетi алдында медициналық тексеру жүргiзетiн акушер-гинеколог дәрiгер жүргiзедi, тексерудiң күнтiзбелiк жоспарына сәйкес зертханалық зерттеулер жүргiзу мен нәтижелерiнiң уақытылғын бақылауды жүзеге асырады.</w:t>
      </w:r>
    </w:p>
    <w:bookmarkEnd w:id="51"/>
    <w:bookmarkStart w:name="z54" w:id="52"/>
    <w:p>
      <w:pPr>
        <w:spacing w:after="0"/>
        <w:ind w:left="0"/>
        <w:jc w:val="both"/>
      </w:pPr>
      <w:r>
        <w:rPr>
          <w:rFonts w:ascii="Times New Roman"/>
          <w:b w:val="false"/>
          <w:i w:val="false"/>
          <w:color w:val="000000"/>
          <w:sz w:val="28"/>
        </w:rPr>
        <w:t>
      11. Ооциттер донорлығы мынадай алгоритм бойынша жүргiзiледi:</w:t>
      </w:r>
    </w:p>
    <w:bookmarkEnd w:id="52"/>
    <w:bookmarkStart w:name="z55" w:id="53"/>
    <w:p>
      <w:pPr>
        <w:spacing w:after="0"/>
        <w:ind w:left="0"/>
        <w:jc w:val="both"/>
      </w:pPr>
      <w:r>
        <w:rPr>
          <w:rFonts w:ascii="Times New Roman"/>
          <w:b w:val="false"/>
          <w:i w:val="false"/>
          <w:color w:val="000000"/>
          <w:sz w:val="28"/>
        </w:rPr>
        <w:t>
      1) ооциттер донорын таңдау;</w:t>
      </w:r>
    </w:p>
    <w:bookmarkEnd w:id="53"/>
    <w:bookmarkStart w:name="z56" w:id="54"/>
    <w:p>
      <w:pPr>
        <w:spacing w:after="0"/>
        <w:ind w:left="0"/>
        <w:jc w:val="both"/>
      </w:pPr>
      <w:r>
        <w:rPr>
          <w:rFonts w:ascii="Times New Roman"/>
          <w:b w:val="false"/>
          <w:i w:val="false"/>
          <w:color w:val="000000"/>
          <w:sz w:val="28"/>
        </w:rPr>
        <w:t>
      2) етеккiр циклдарын синхрондау (немесе криоконсервіленген эмбриондарды тасымалдау ресімінде);</w:t>
      </w:r>
    </w:p>
    <w:bookmarkEnd w:id="54"/>
    <w:bookmarkStart w:name="z57" w:id="55"/>
    <w:p>
      <w:pPr>
        <w:spacing w:after="0"/>
        <w:ind w:left="0"/>
        <w:jc w:val="both"/>
      </w:pPr>
      <w:r>
        <w:rPr>
          <w:rFonts w:ascii="Times New Roman"/>
          <w:b w:val="false"/>
          <w:i w:val="false"/>
          <w:color w:val="000000"/>
          <w:sz w:val="28"/>
        </w:rPr>
        <w:t>
      3) ДТҰ.</w:t>
      </w:r>
    </w:p>
    <w:bookmarkEnd w:id="55"/>
    <w:bookmarkStart w:name="z58" w:id="56"/>
    <w:p>
      <w:pPr>
        <w:spacing w:after="0"/>
        <w:ind w:left="0"/>
        <w:jc w:val="both"/>
      </w:pPr>
      <w:r>
        <w:rPr>
          <w:rFonts w:ascii="Times New Roman"/>
          <w:b w:val="false"/>
          <w:i w:val="false"/>
          <w:color w:val="000000"/>
          <w:sz w:val="28"/>
        </w:rPr>
        <w:t>
      12. Ооциттер донорлығы бойынша өткiзiлетiн iс-шаралар есеп беру-есепке алу құжаттамасында тiркеледi.</w:t>
      </w:r>
    </w:p>
    <w:bookmarkEnd w:id="56"/>
    <w:bookmarkStart w:name="z59" w:id="57"/>
    <w:p>
      <w:pPr>
        <w:spacing w:after="0"/>
        <w:ind w:left="0"/>
        <w:jc w:val="both"/>
      </w:pPr>
      <w:r>
        <w:rPr>
          <w:rFonts w:ascii="Times New Roman"/>
          <w:b w:val="false"/>
          <w:i w:val="false"/>
          <w:color w:val="000000"/>
          <w:sz w:val="28"/>
        </w:rPr>
        <w:t>
      13. Ооциттер донорлығы бойынша барлық құжаттар қызметтiк пайдалану құжаттары ретiнде сейфте сақталады.</w:t>
      </w:r>
    </w:p>
    <w:bookmarkEnd w:id="57"/>
    <w:bookmarkStart w:name="z60" w:id="58"/>
    <w:p>
      <w:pPr>
        <w:spacing w:after="0"/>
        <w:ind w:left="0"/>
        <w:jc w:val="left"/>
      </w:pPr>
      <w:r>
        <w:rPr>
          <w:rFonts w:ascii="Times New Roman"/>
          <w:b/>
          <w:i w:val="false"/>
          <w:color w:val="000000"/>
        </w:rPr>
        <w:t xml:space="preserve"> 3. Шәует донорлығы</w:t>
      </w:r>
    </w:p>
    <w:bookmarkEnd w:id="58"/>
    <w:bookmarkStart w:name="z61" w:id="59"/>
    <w:p>
      <w:pPr>
        <w:spacing w:after="0"/>
        <w:ind w:left="0"/>
        <w:jc w:val="both"/>
      </w:pPr>
      <w:r>
        <w:rPr>
          <w:rFonts w:ascii="Times New Roman"/>
          <w:b w:val="false"/>
          <w:i w:val="false"/>
          <w:color w:val="000000"/>
          <w:sz w:val="28"/>
        </w:rPr>
        <w:t>
      14. Донорлық шәует ұрпақты болудың қосалқы технологияларын жүргiзу кезiнде (ДТҰ, жасанды ұрықтандыру, шәуеттi ооцит цитоплазмасына инъекциялау) пайдаланылуы мүмкiн.</w:t>
      </w:r>
    </w:p>
    <w:bookmarkEnd w:id="59"/>
    <w:bookmarkStart w:name="z62" w:id="60"/>
    <w:p>
      <w:pPr>
        <w:spacing w:after="0"/>
        <w:ind w:left="0"/>
        <w:jc w:val="both"/>
      </w:pPr>
      <w:r>
        <w:rPr>
          <w:rFonts w:ascii="Times New Roman"/>
          <w:b w:val="false"/>
          <w:i w:val="false"/>
          <w:color w:val="000000"/>
          <w:sz w:val="28"/>
        </w:rPr>
        <w:t>
      15. Шәуеттi тапсыру алдында 3-5 күндей жыныстық қатынасқа түспеудi ұсынады. Шәуеттi алу мастурбация арқылы жүзеге асырылады. Эякулятты арнаулы стирильдi, алдын ала таңбаланған ыдысқа жинайды. Мұндай рәсiм жеке кiру есiгi, тиiстi интерьерi, жуынғышы бар санитарлық желiлерi бар арнаулы үй-жайда жүргiзiледi.</w:t>
      </w:r>
    </w:p>
    <w:bookmarkEnd w:id="60"/>
    <w:bookmarkStart w:name="z63" w:id="61"/>
    <w:p>
      <w:pPr>
        <w:spacing w:after="0"/>
        <w:ind w:left="0"/>
        <w:jc w:val="both"/>
      </w:pPr>
      <w:r>
        <w:rPr>
          <w:rFonts w:ascii="Times New Roman"/>
          <w:b w:val="false"/>
          <w:i w:val="false"/>
          <w:color w:val="000000"/>
          <w:sz w:val="28"/>
        </w:rPr>
        <w:t>
      16. Донорлық шәуеттердiң мәлiметтерi бар басқа мекемелерден алынған донорлық шәуеттi пайдалануға жол берiледi.</w:t>
      </w:r>
    </w:p>
    <w:bookmarkEnd w:id="61"/>
    <w:bookmarkStart w:name="z64" w:id="62"/>
    <w:p>
      <w:pPr>
        <w:spacing w:after="0"/>
        <w:ind w:left="0"/>
        <w:jc w:val="both"/>
      </w:pPr>
      <w:r>
        <w:rPr>
          <w:rFonts w:ascii="Times New Roman"/>
          <w:b w:val="false"/>
          <w:i w:val="false"/>
          <w:color w:val="000000"/>
          <w:sz w:val="28"/>
        </w:rPr>
        <w:t>
      17. АҚТҚ-ға, мерез бен В және С гепатитке арналған талдаулардың қайталанған терiс нәтижелерiн алғаннан кейiн (шәует тапсырылғаннан кейiн 6 ай өткен соң) тек тоңазытылған/ерiтiлген донорлық шәуеттi қолдануға рұқсат етiледi.</w:t>
      </w:r>
    </w:p>
    <w:bookmarkEnd w:id="62"/>
    <w:bookmarkStart w:name="z65" w:id="63"/>
    <w:p>
      <w:pPr>
        <w:spacing w:after="0"/>
        <w:ind w:left="0"/>
        <w:jc w:val="both"/>
      </w:pPr>
      <w:r>
        <w:rPr>
          <w:rFonts w:ascii="Times New Roman"/>
          <w:b w:val="false"/>
          <w:i w:val="false"/>
          <w:color w:val="000000"/>
          <w:sz w:val="28"/>
        </w:rPr>
        <w:t>
      18. Тоңазытылған/ерiтiлген донорлық шәуеттi қолдану мыналарды қамтамасыз етуге мүмкiндiк бередi:</w:t>
      </w:r>
    </w:p>
    <w:bookmarkEnd w:id="63"/>
    <w:bookmarkStart w:name="z66" w:id="64"/>
    <w:p>
      <w:pPr>
        <w:spacing w:after="0"/>
        <w:ind w:left="0"/>
        <w:jc w:val="both"/>
      </w:pPr>
      <w:r>
        <w:rPr>
          <w:rFonts w:ascii="Times New Roman"/>
          <w:b w:val="false"/>
          <w:i w:val="false"/>
          <w:color w:val="000000"/>
          <w:sz w:val="28"/>
        </w:rPr>
        <w:t>
      1) АҚТҚ-ның, мерездiң, гепатит пен басқа да жұқпалардың берiлуiнiң алдын алу жөнiндегi iс-шараларды өткiзу;</w:t>
      </w:r>
    </w:p>
    <w:bookmarkEnd w:id="64"/>
    <w:bookmarkStart w:name="z67" w:id="65"/>
    <w:p>
      <w:pPr>
        <w:spacing w:after="0"/>
        <w:ind w:left="0"/>
        <w:jc w:val="both"/>
      </w:pPr>
      <w:r>
        <w:rPr>
          <w:rFonts w:ascii="Times New Roman"/>
          <w:b w:val="false"/>
          <w:i w:val="false"/>
          <w:color w:val="000000"/>
          <w:sz w:val="28"/>
        </w:rPr>
        <w:t>
      2) донор мен реципиенттiң мүмкiндiгi болатын кездесулерiн болдырмау.</w:t>
      </w:r>
    </w:p>
    <w:bookmarkEnd w:id="65"/>
    <w:bookmarkStart w:name="z68" w:id="66"/>
    <w:p>
      <w:pPr>
        <w:spacing w:after="0"/>
        <w:ind w:left="0"/>
        <w:jc w:val="both"/>
      </w:pPr>
      <w:r>
        <w:rPr>
          <w:rFonts w:ascii="Times New Roman"/>
          <w:b w:val="false"/>
          <w:i w:val="false"/>
          <w:color w:val="000000"/>
          <w:sz w:val="28"/>
        </w:rPr>
        <w:t>
      19. Шәует донорларына қойылатын талаптар:</w:t>
      </w:r>
    </w:p>
    <w:bookmarkEnd w:id="66"/>
    <w:bookmarkStart w:name="z69" w:id="67"/>
    <w:p>
      <w:pPr>
        <w:spacing w:after="0"/>
        <w:ind w:left="0"/>
        <w:jc w:val="both"/>
      </w:pPr>
      <w:r>
        <w:rPr>
          <w:rFonts w:ascii="Times New Roman"/>
          <w:b w:val="false"/>
          <w:i w:val="false"/>
          <w:color w:val="000000"/>
          <w:sz w:val="28"/>
        </w:rPr>
        <w:t>
      1) жасы 18-ден 35-ке дейiн;</w:t>
      </w:r>
    </w:p>
    <w:bookmarkEnd w:id="67"/>
    <w:bookmarkStart w:name="z70" w:id="68"/>
    <w:p>
      <w:pPr>
        <w:spacing w:after="0"/>
        <w:ind w:left="0"/>
        <w:jc w:val="both"/>
      </w:pPr>
      <w:r>
        <w:rPr>
          <w:rFonts w:ascii="Times New Roman"/>
          <w:b w:val="false"/>
          <w:i w:val="false"/>
          <w:color w:val="000000"/>
          <w:sz w:val="28"/>
        </w:rPr>
        <w:t>
      2) қалыпты органометриялық және фенотиптiк белгiлердiң болмауы.</w:t>
      </w:r>
    </w:p>
    <w:bookmarkEnd w:id="68"/>
    <w:bookmarkStart w:name="z71" w:id="69"/>
    <w:p>
      <w:pPr>
        <w:spacing w:after="0"/>
        <w:ind w:left="0"/>
        <w:jc w:val="both"/>
      </w:pPr>
      <w:r>
        <w:rPr>
          <w:rFonts w:ascii="Times New Roman"/>
          <w:b w:val="false"/>
          <w:i w:val="false"/>
          <w:color w:val="000000"/>
          <w:sz w:val="28"/>
        </w:rPr>
        <w:t>
      20. Донорлық шәуетке қойылатын талаптар:</w:t>
      </w:r>
    </w:p>
    <w:bookmarkEnd w:id="69"/>
    <w:bookmarkStart w:name="z72" w:id="70"/>
    <w:p>
      <w:pPr>
        <w:spacing w:after="0"/>
        <w:ind w:left="0"/>
        <w:jc w:val="both"/>
      </w:pPr>
      <w:r>
        <w:rPr>
          <w:rFonts w:ascii="Times New Roman"/>
          <w:b w:val="false"/>
          <w:i w:val="false"/>
          <w:color w:val="000000"/>
          <w:sz w:val="28"/>
        </w:rPr>
        <w:t>
      1) эякуляттың көлемi 1 мл-дан аса;</w:t>
      </w:r>
    </w:p>
    <w:bookmarkEnd w:id="70"/>
    <w:bookmarkStart w:name="z73" w:id="71"/>
    <w:p>
      <w:pPr>
        <w:spacing w:after="0"/>
        <w:ind w:left="0"/>
        <w:jc w:val="both"/>
      </w:pPr>
      <w:r>
        <w:rPr>
          <w:rFonts w:ascii="Times New Roman"/>
          <w:b w:val="false"/>
          <w:i w:val="false"/>
          <w:color w:val="000000"/>
          <w:sz w:val="28"/>
        </w:rPr>
        <w:t>
      2) 1 мл эякуляттағы шәуеттердiң концентрациясы 60 миллиондан артық;</w:t>
      </w:r>
    </w:p>
    <w:bookmarkEnd w:id="71"/>
    <w:bookmarkStart w:name="z74" w:id="72"/>
    <w:p>
      <w:pPr>
        <w:spacing w:after="0"/>
        <w:ind w:left="0"/>
        <w:jc w:val="both"/>
      </w:pPr>
      <w:r>
        <w:rPr>
          <w:rFonts w:ascii="Times New Roman"/>
          <w:b w:val="false"/>
          <w:i w:val="false"/>
          <w:color w:val="000000"/>
          <w:sz w:val="28"/>
        </w:rPr>
        <w:t>
      3) үдеген-қозғалтқыш нысандардың (А+В) үлесi 60% артық;</w:t>
      </w:r>
    </w:p>
    <w:bookmarkEnd w:id="72"/>
    <w:bookmarkStart w:name="z75" w:id="73"/>
    <w:p>
      <w:pPr>
        <w:spacing w:after="0"/>
        <w:ind w:left="0"/>
        <w:jc w:val="both"/>
      </w:pPr>
      <w:r>
        <w:rPr>
          <w:rFonts w:ascii="Times New Roman"/>
          <w:b w:val="false"/>
          <w:i w:val="false"/>
          <w:color w:val="000000"/>
          <w:sz w:val="28"/>
        </w:rPr>
        <w:t>
      4) морфологиялық-қалыпты нысанның үлесi 60% артық;</w:t>
      </w:r>
    </w:p>
    <w:bookmarkEnd w:id="73"/>
    <w:bookmarkStart w:name="z76" w:id="74"/>
    <w:p>
      <w:pPr>
        <w:spacing w:after="0"/>
        <w:ind w:left="0"/>
        <w:jc w:val="both"/>
      </w:pPr>
      <w:r>
        <w:rPr>
          <w:rFonts w:ascii="Times New Roman"/>
          <w:b w:val="false"/>
          <w:i w:val="false"/>
          <w:color w:val="000000"/>
          <w:sz w:val="28"/>
        </w:rPr>
        <w:t>
      5) криотолеранттық;</w:t>
      </w:r>
    </w:p>
    <w:bookmarkEnd w:id="74"/>
    <w:bookmarkStart w:name="z77" w:id="75"/>
    <w:p>
      <w:pPr>
        <w:spacing w:after="0"/>
        <w:ind w:left="0"/>
        <w:jc w:val="both"/>
      </w:pPr>
      <w:r>
        <w:rPr>
          <w:rFonts w:ascii="Times New Roman"/>
          <w:b w:val="false"/>
          <w:i w:val="false"/>
          <w:color w:val="000000"/>
          <w:sz w:val="28"/>
        </w:rPr>
        <w:t>
      6) айғақтары бойынша – сперматазойд үстіңгі жағының иммуннокомпетентті денесін (МАР) айқындайтын тест</w:t>
      </w:r>
    </w:p>
    <w:bookmarkEnd w:id="75"/>
    <w:bookmarkStart w:name="z78" w:id="76"/>
    <w:p>
      <w:pPr>
        <w:spacing w:after="0"/>
        <w:ind w:left="0"/>
        <w:jc w:val="both"/>
      </w:pPr>
      <w:r>
        <w:rPr>
          <w:rFonts w:ascii="Times New Roman"/>
          <w:b w:val="false"/>
          <w:i w:val="false"/>
          <w:color w:val="000000"/>
          <w:sz w:val="28"/>
        </w:rPr>
        <w:t>
      21. Донорлық шәуеттi тексеру көлемi:</w:t>
      </w:r>
    </w:p>
    <w:bookmarkEnd w:id="76"/>
    <w:bookmarkStart w:name="z79" w:id="77"/>
    <w:p>
      <w:pPr>
        <w:spacing w:after="0"/>
        <w:ind w:left="0"/>
        <w:jc w:val="both"/>
      </w:pPr>
      <w:r>
        <w:rPr>
          <w:rFonts w:ascii="Times New Roman"/>
          <w:b w:val="false"/>
          <w:i w:val="false"/>
          <w:color w:val="000000"/>
          <w:sz w:val="28"/>
        </w:rPr>
        <w:t>
      1) қан тобы мен резус-факторды анықтау;</w:t>
      </w:r>
    </w:p>
    <w:bookmarkEnd w:id="77"/>
    <w:bookmarkStart w:name="z80" w:id="78"/>
    <w:p>
      <w:pPr>
        <w:spacing w:after="0"/>
        <w:ind w:left="0"/>
        <w:jc w:val="both"/>
      </w:pPr>
      <w:r>
        <w:rPr>
          <w:rFonts w:ascii="Times New Roman"/>
          <w:b w:val="false"/>
          <w:i w:val="false"/>
          <w:color w:val="000000"/>
          <w:sz w:val="28"/>
        </w:rPr>
        <w:t>
      2) терапевтiң тексеруi мен қорытындысы (жылына 1 рет);</w:t>
      </w:r>
    </w:p>
    <w:bookmarkEnd w:id="78"/>
    <w:bookmarkStart w:name="z81" w:id="79"/>
    <w:p>
      <w:pPr>
        <w:spacing w:after="0"/>
        <w:ind w:left="0"/>
        <w:jc w:val="both"/>
      </w:pPr>
      <w:r>
        <w:rPr>
          <w:rFonts w:ascii="Times New Roman"/>
          <w:b w:val="false"/>
          <w:i w:val="false"/>
          <w:color w:val="000000"/>
          <w:sz w:val="28"/>
        </w:rPr>
        <w:t>
      3) урологтың тексеруi мен қорытындысы (жылына 1 рет немесе айғақтары бойынша);</w:t>
      </w:r>
    </w:p>
    <w:bookmarkEnd w:id="79"/>
    <w:bookmarkStart w:name="z82" w:id="80"/>
    <w:p>
      <w:pPr>
        <w:spacing w:after="0"/>
        <w:ind w:left="0"/>
        <w:jc w:val="both"/>
      </w:pPr>
      <w:r>
        <w:rPr>
          <w:rFonts w:ascii="Times New Roman"/>
          <w:b w:val="false"/>
          <w:i w:val="false"/>
          <w:color w:val="000000"/>
          <w:sz w:val="28"/>
        </w:rPr>
        <w:t>
      4) психиатрдың тексеруi мен қорытындысы (бiр рет);</w:t>
      </w:r>
    </w:p>
    <w:bookmarkEnd w:id="80"/>
    <w:bookmarkStart w:name="z83" w:id="81"/>
    <w:p>
      <w:pPr>
        <w:spacing w:after="0"/>
        <w:ind w:left="0"/>
        <w:jc w:val="both"/>
      </w:pPr>
      <w:r>
        <w:rPr>
          <w:rFonts w:ascii="Times New Roman"/>
          <w:b w:val="false"/>
          <w:i w:val="false"/>
          <w:color w:val="000000"/>
          <w:sz w:val="28"/>
        </w:rPr>
        <w:t>
      5) медициналық-генетикалық тексеру (клиникалық-генеалогиялық тексеру, кариотиптеу) (1рет);</w:t>
      </w:r>
    </w:p>
    <w:bookmarkEnd w:id="81"/>
    <w:bookmarkStart w:name="z84" w:id="82"/>
    <w:p>
      <w:pPr>
        <w:spacing w:after="0"/>
        <w:ind w:left="0"/>
        <w:jc w:val="both"/>
      </w:pPr>
      <w:r>
        <w:rPr>
          <w:rFonts w:ascii="Times New Roman"/>
          <w:b w:val="false"/>
          <w:i w:val="false"/>
          <w:color w:val="000000"/>
          <w:sz w:val="28"/>
        </w:rPr>
        <w:t>
      6) барынша жиі тұқым қуалаушылық арулуардың (фенилкетонурия, муковисцидоз, туа біткен саңырау) гендерінде мутацияны тасымалдашылыққа молекулалық-генетикалық талдау-айғақтары бойынша;</w:t>
      </w:r>
    </w:p>
    <w:bookmarkEnd w:id="82"/>
    <w:bookmarkStart w:name="z85" w:id="83"/>
    <w:p>
      <w:pPr>
        <w:spacing w:after="0"/>
        <w:ind w:left="0"/>
        <w:jc w:val="both"/>
      </w:pPr>
      <w:r>
        <w:rPr>
          <w:rFonts w:ascii="Times New Roman"/>
          <w:b w:val="false"/>
          <w:i w:val="false"/>
          <w:color w:val="000000"/>
          <w:sz w:val="28"/>
        </w:rPr>
        <w:t>
      7) мерезге, АҚТҚ-ға, В және С гепатиттерiне қанның талдауы (3 айда 1 рет);</w:t>
      </w:r>
    </w:p>
    <w:bookmarkEnd w:id="83"/>
    <w:bookmarkStart w:name="z86" w:id="84"/>
    <w:p>
      <w:pPr>
        <w:spacing w:after="0"/>
        <w:ind w:left="0"/>
        <w:jc w:val="both"/>
      </w:pPr>
      <w:r>
        <w:rPr>
          <w:rFonts w:ascii="Times New Roman"/>
          <w:b w:val="false"/>
          <w:i w:val="false"/>
          <w:color w:val="000000"/>
          <w:sz w:val="28"/>
        </w:rPr>
        <w:t>
      8) жұқпаға тексеру: гонореяға, хламидозға, жыныс мүшелерiнiң герпеске, уреапламозға, микоплазмозға, цитомегалияға тексеру (3 айда 1 рет).</w:t>
      </w:r>
    </w:p>
    <w:bookmarkEnd w:id="84"/>
    <w:bookmarkStart w:name="z87" w:id="85"/>
    <w:p>
      <w:pPr>
        <w:spacing w:after="0"/>
        <w:ind w:left="0"/>
        <w:jc w:val="both"/>
      </w:pPr>
      <w:r>
        <w:rPr>
          <w:rFonts w:ascii="Times New Roman"/>
          <w:b w:val="false"/>
          <w:i w:val="false"/>
          <w:color w:val="000000"/>
          <w:sz w:val="28"/>
        </w:rPr>
        <w:t>
      9) наркологиялық диспансерден анықтама.</w:t>
      </w:r>
    </w:p>
    <w:bookmarkEnd w:id="85"/>
    <w:bookmarkStart w:name="z88" w:id="86"/>
    <w:p>
      <w:pPr>
        <w:spacing w:after="0"/>
        <w:ind w:left="0"/>
        <w:jc w:val="both"/>
      </w:pPr>
      <w:r>
        <w:rPr>
          <w:rFonts w:ascii="Times New Roman"/>
          <w:b w:val="false"/>
          <w:i w:val="false"/>
          <w:color w:val="000000"/>
          <w:sz w:val="28"/>
        </w:rPr>
        <w:t>
      22. Донорлық шәует мәлiметтерi банкi жұмысында пайдаланылған деректердi есеп беру-есепке алу құжаттарында тiркеледі.</w:t>
      </w:r>
    </w:p>
    <w:bookmarkEnd w:id="86"/>
    <w:bookmarkStart w:name="z89" w:id="87"/>
    <w:p>
      <w:pPr>
        <w:spacing w:after="0"/>
        <w:ind w:left="0"/>
        <w:jc w:val="both"/>
      </w:pPr>
      <w:r>
        <w:rPr>
          <w:rFonts w:ascii="Times New Roman"/>
          <w:b w:val="false"/>
          <w:i w:val="false"/>
          <w:color w:val="000000"/>
          <w:sz w:val="28"/>
        </w:rPr>
        <w:t>
      23. Донордың жеке картасын дәрiгер толтырады және кодтайды. Кодтау схмесы - еркiн. Донордың өтiнiшi мен оның жеке картасы қызметтiк пайдалану құжаттары ретiнде сейфте сақталады.</w:t>
      </w:r>
    </w:p>
    <w:bookmarkEnd w:id="87"/>
    <w:bookmarkStart w:name="z90" w:id="88"/>
    <w:p>
      <w:pPr>
        <w:spacing w:after="0"/>
        <w:ind w:left="0"/>
        <w:jc w:val="both"/>
      </w:pPr>
      <w:r>
        <w:rPr>
          <w:rFonts w:ascii="Times New Roman"/>
          <w:b w:val="false"/>
          <w:i w:val="false"/>
          <w:color w:val="000000"/>
          <w:sz w:val="28"/>
        </w:rPr>
        <w:t>
      24. Донормен жұмысты дәрiгер мен эмбриолог жүргiзедi. Дәрiгер донорды медициналық тексерудi ұйымдастырады, тексерудiң күнтiзбелiк жоспарына сәйкес зертханалық зерттеулер жүргiзу мен нәтижелерiнiң уақытылығын бақылауды жүзеге асырады.</w:t>
      </w:r>
    </w:p>
    <w:bookmarkEnd w:id="88"/>
    <w:bookmarkStart w:name="z91" w:id="89"/>
    <w:p>
      <w:pPr>
        <w:spacing w:after="0"/>
        <w:ind w:left="0"/>
        <w:jc w:val="both"/>
      </w:pPr>
      <w:r>
        <w:rPr>
          <w:rFonts w:ascii="Times New Roman"/>
          <w:b w:val="false"/>
          <w:i w:val="false"/>
          <w:color w:val="000000"/>
          <w:sz w:val="28"/>
        </w:rPr>
        <w:t>
      25. Эмбриолог шәуеттi тоңазыту мен ерiтудi жүргiзедi, криоконсервациялауға дейiн және кейiн шәуеттiң сапасын бағалайды, шәуеттi сақтаудың қажеттi режимiн қамтамасыз етедi, материалды есепке алуды жүргiзедi.</w:t>
      </w:r>
    </w:p>
    <w:bookmarkEnd w:id="89"/>
    <w:bookmarkStart w:name="z92" w:id="90"/>
    <w:p>
      <w:pPr>
        <w:spacing w:after="0"/>
        <w:ind w:left="0"/>
        <w:jc w:val="both"/>
      </w:pPr>
      <w:r>
        <w:rPr>
          <w:rFonts w:ascii="Times New Roman"/>
          <w:b w:val="false"/>
          <w:i w:val="false"/>
          <w:color w:val="000000"/>
          <w:sz w:val="28"/>
        </w:rPr>
        <w:t>
      26. Донорлық шәуеттi тiркеу донорлық шәует түсетiн журнал мен донор шәуетiнiң кiрiс-шығыс картасында белгiленедi.</w:t>
      </w:r>
    </w:p>
    <w:bookmarkEnd w:id="90"/>
    <w:bookmarkStart w:name="z93" w:id="91"/>
    <w:p>
      <w:pPr>
        <w:spacing w:after="0"/>
        <w:ind w:left="0"/>
        <w:jc w:val="left"/>
      </w:pPr>
      <w:r>
        <w:rPr>
          <w:rFonts w:ascii="Times New Roman"/>
          <w:b/>
          <w:i w:val="false"/>
          <w:color w:val="000000"/>
        </w:rPr>
        <w:t xml:space="preserve"> 4. Эмбриондар донорлығы</w:t>
      </w:r>
    </w:p>
    <w:bookmarkEnd w:id="91"/>
    <w:bookmarkStart w:name="z94" w:id="92"/>
    <w:p>
      <w:pPr>
        <w:spacing w:after="0"/>
        <w:ind w:left="0"/>
        <w:jc w:val="both"/>
      </w:pPr>
      <w:r>
        <w:rPr>
          <w:rFonts w:ascii="Times New Roman"/>
          <w:b w:val="false"/>
          <w:i w:val="false"/>
          <w:color w:val="000000"/>
          <w:sz w:val="28"/>
        </w:rPr>
        <w:t>
      27. Толық отбасын қалыптастыру аяқталғаннан кейiн (бала туғаннан кейiн) банкiде пайдаланылмаған криоконсервацияланған эмбриондар қалатын ДТҰ бағдарлама емделушiсi эмбрион донорлары бола алады. Пациент-донорлардың ерiктi шешiмi мен жазбаша хабарландырылған келiсiмi бойынша бұл эмбриондар ұрықсыз жұбайлар жұбы үшiн, сондай-ақ некеге тұрмаған әйелдерге (реципиенттерге) донорлыққа пайдаланылуы мүмкін.</w:t>
      </w:r>
    </w:p>
    <w:bookmarkEnd w:id="92"/>
    <w:bookmarkStart w:name="z95" w:id="93"/>
    <w:p>
      <w:pPr>
        <w:spacing w:after="0"/>
        <w:ind w:left="0"/>
        <w:jc w:val="both"/>
      </w:pPr>
      <w:r>
        <w:rPr>
          <w:rFonts w:ascii="Times New Roman"/>
          <w:b w:val="false"/>
          <w:i w:val="false"/>
          <w:color w:val="000000"/>
          <w:sz w:val="28"/>
        </w:rPr>
        <w:t>
      28. Донорлыққа арналған эмбриондар сондай-ақ донордың шәуетiмен донорлық ооциттердi ұрықтандыру нәтижесiнде алынуы да мүмкiн.</w:t>
      </w:r>
    </w:p>
    <w:bookmarkEnd w:id="93"/>
    <w:bookmarkStart w:name="z96" w:id="94"/>
    <w:p>
      <w:pPr>
        <w:spacing w:after="0"/>
        <w:ind w:left="0"/>
        <w:jc w:val="both"/>
      </w:pPr>
      <w:r>
        <w:rPr>
          <w:rFonts w:ascii="Times New Roman"/>
          <w:b w:val="false"/>
          <w:i w:val="false"/>
          <w:color w:val="000000"/>
          <w:sz w:val="28"/>
        </w:rPr>
        <w:t>
      29. Емделушiлер ДТҰ бағдарламасы пациенттердiң донорлық гаметтерден алынған эмбриондарын пайдалану кезiндегiге қарағанда, қалған криоконсервацияланған эмбриондарды пайдалану арқылы бағдарламаның нәтижесiнiң төмен екендiгi туралы хабардар болуы тиiс.</w:t>
      </w:r>
    </w:p>
    <w:bookmarkEnd w:id="94"/>
    <w:bookmarkStart w:name="z97" w:id="95"/>
    <w:p>
      <w:pPr>
        <w:spacing w:after="0"/>
        <w:ind w:left="0"/>
        <w:jc w:val="both"/>
      </w:pPr>
      <w:r>
        <w:rPr>
          <w:rFonts w:ascii="Times New Roman"/>
          <w:b w:val="false"/>
          <w:i w:val="false"/>
          <w:color w:val="000000"/>
          <w:sz w:val="28"/>
        </w:rPr>
        <w:t>
      30. Эмбриондарды пайдалану арқылы ЭКҰ жүргiзу үшiн айғақтар:</w:t>
      </w:r>
    </w:p>
    <w:bookmarkEnd w:id="95"/>
    <w:bookmarkStart w:name="z98" w:id="96"/>
    <w:p>
      <w:pPr>
        <w:spacing w:after="0"/>
        <w:ind w:left="0"/>
        <w:jc w:val="both"/>
      </w:pPr>
      <w:r>
        <w:rPr>
          <w:rFonts w:ascii="Times New Roman"/>
          <w:b w:val="false"/>
          <w:i w:val="false"/>
          <w:color w:val="000000"/>
          <w:sz w:val="28"/>
        </w:rPr>
        <w:t>
      1) ооциттердің болмауы;</w:t>
      </w:r>
    </w:p>
    <w:bookmarkEnd w:id="96"/>
    <w:bookmarkStart w:name="z99" w:id="97"/>
    <w:p>
      <w:pPr>
        <w:spacing w:after="0"/>
        <w:ind w:left="0"/>
        <w:jc w:val="both"/>
      </w:pPr>
      <w:r>
        <w:rPr>
          <w:rFonts w:ascii="Times New Roman"/>
          <w:b w:val="false"/>
          <w:i w:val="false"/>
          <w:color w:val="000000"/>
          <w:sz w:val="28"/>
        </w:rPr>
        <w:t>
      2) қолайсыз медициналық-генетикалық болжам;</w:t>
      </w:r>
    </w:p>
    <w:bookmarkEnd w:id="97"/>
    <w:bookmarkStart w:name="z100" w:id="98"/>
    <w:p>
      <w:pPr>
        <w:spacing w:after="0"/>
        <w:ind w:left="0"/>
        <w:jc w:val="both"/>
      </w:pPr>
      <w:r>
        <w:rPr>
          <w:rFonts w:ascii="Times New Roman"/>
          <w:b w:val="false"/>
          <w:i w:val="false"/>
          <w:color w:val="000000"/>
          <w:sz w:val="28"/>
        </w:rPr>
        <w:t>
      3) бірнеше төмен сапалы эмбриондарды алу, оларды тасымалдау жүктілікке әкеліп соқтырған емес;</w:t>
      </w:r>
    </w:p>
    <w:bookmarkEnd w:id="98"/>
    <w:bookmarkStart w:name="z101" w:id="99"/>
    <w:p>
      <w:pPr>
        <w:spacing w:after="0"/>
        <w:ind w:left="0"/>
        <w:jc w:val="both"/>
      </w:pPr>
      <w:r>
        <w:rPr>
          <w:rFonts w:ascii="Times New Roman"/>
          <w:b w:val="false"/>
          <w:i w:val="false"/>
          <w:color w:val="000000"/>
          <w:sz w:val="28"/>
        </w:rPr>
        <w:t>
      4) жоғарыда санамаланған факторлармен (және басқа факторлармен) үйлесімде күйеуінің шәуетін алу немесе пайдалану мүмкіндігі жоқ.</w:t>
      </w:r>
    </w:p>
    <w:bookmarkEnd w:id="99"/>
    <w:bookmarkStart w:name="z102" w:id="100"/>
    <w:p>
      <w:pPr>
        <w:spacing w:after="0"/>
        <w:ind w:left="0"/>
        <w:jc w:val="both"/>
      </w:pPr>
      <w:r>
        <w:rPr>
          <w:rFonts w:ascii="Times New Roman"/>
          <w:b w:val="false"/>
          <w:i w:val="false"/>
          <w:color w:val="000000"/>
          <w:sz w:val="28"/>
        </w:rPr>
        <w:t>
      31. Эмбриондарды пайдалану арқылы ЭКҰ жүргiзу үшiн қарсы айғақтар:</w:t>
      </w:r>
    </w:p>
    <w:bookmarkEnd w:id="100"/>
    <w:bookmarkStart w:name="z103" w:id="101"/>
    <w:p>
      <w:pPr>
        <w:spacing w:after="0"/>
        <w:ind w:left="0"/>
        <w:jc w:val="both"/>
      </w:pPr>
      <w:r>
        <w:rPr>
          <w:rFonts w:ascii="Times New Roman"/>
          <w:b w:val="false"/>
          <w:i w:val="false"/>
          <w:color w:val="000000"/>
          <w:sz w:val="28"/>
        </w:rPr>
        <w:t>
      1) жүктi болу мен босануға қарсы айғақтар болып табылатын соматикалық және психикалық аурулар;</w:t>
      </w:r>
    </w:p>
    <w:bookmarkEnd w:id="101"/>
    <w:bookmarkStart w:name="z104" w:id="102"/>
    <w:p>
      <w:pPr>
        <w:spacing w:after="0"/>
        <w:ind w:left="0"/>
        <w:jc w:val="both"/>
      </w:pPr>
      <w:r>
        <w:rPr>
          <w:rFonts w:ascii="Times New Roman"/>
          <w:b w:val="false"/>
          <w:i w:val="false"/>
          <w:color w:val="000000"/>
          <w:sz w:val="28"/>
        </w:rPr>
        <w:t>
      2) туа бiткен даму ауытқуларының немесе эмбриондарды ауыстырып қондыру немесе жүктi болу мүмкiн болмайтын жатыр қуысының қисаюы;</w:t>
      </w:r>
    </w:p>
    <w:bookmarkEnd w:id="102"/>
    <w:bookmarkStart w:name="z105" w:id="103"/>
    <w:p>
      <w:pPr>
        <w:spacing w:after="0"/>
        <w:ind w:left="0"/>
        <w:jc w:val="both"/>
      </w:pPr>
      <w:r>
        <w:rPr>
          <w:rFonts w:ascii="Times New Roman"/>
          <w:b w:val="false"/>
          <w:i w:val="false"/>
          <w:color w:val="000000"/>
          <w:sz w:val="28"/>
        </w:rPr>
        <w:t>
      3) аналық бездердiң iсiктерi;</w:t>
      </w:r>
    </w:p>
    <w:bookmarkEnd w:id="103"/>
    <w:bookmarkStart w:name="z106" w:id="104"/>
    <w:p>
      <w:pPr>
        <w:spacing w:after="0"/>
        <w:ind w:left="0"/>
        <w:jc w:val="both"/>
      </w:pPr>
      <w:r>
        <w:rPr>
          <w:rFonts w:ascii="Times New Roman"/>
          <w:b w:val="false"/>
          <w:i w:val="false"/>
          <w:color w:val="000000"/>
          <w:sz w:val="28"/>
        </w:rPr>
        <w:t>
      4) операциялық емдеудi талап ететiн жатырдың қатерсiз iсiктерi;</w:t>
      </w:r>
    </w:p>
    <w:bookmarkEnd w:id="104"/>
    <w:bookmarkStart w:name="z107" w:id="105"/>
    <w:p>
      <w:pPr>
        <w:spacing w:after="0"/>
        <w:ind w:left="0"/>
        <w:jc w:val="both"/>
      </w:pPr>
      <w:r>
        <w:rPr>
          <w:rFonts w:ascii="Times New Roman"/>
          <w:b w:val="false"/>
          <w:i w:val="false"/>
          <w:color w:val="000000"/>
          <w:sz w:val="28"/>
        </w:rPr>
        <w:t>
      5) кез-келген орындағы жiтi асқыну аурулары;</w:t>
      </w:r>
    </w:p>
    <w:bookmarkEnd w:id="105"/>
    <w:bookmarkStart w:name="z108" w:id="106"/>
    <w:p>
      <w:pPr>
        <w:spacing w:after="0"/>
        <w:ind w:left="0"/>
        <w:jc w:val="both"/>
      </w:pPr>
      <w:r>
        <w:rPr>
          <w:rFonts w:ascii="Times New Roman"/>
          <w:b w:val="false"/>
          <w:i w:val="false"/>
          <w:color w:val="000000"/>
          <w:sz w:val="28"/>
        </w:rPr>
        <w:t>
      6) ресімдерді жүргізу кезеңіне кез-келген орындағы қатерлi iсiктер.</w:t>
      </w:r>
    </w:p>
    <w:bookmarkEnd w:id="106"/>
    <w:bookmarkStart w:name="z109" w:id="107"/>
    <w:p>
      <w:pPr>
        <w:spacing w:after="0"/>
        <w:ind w:left="0"/>
        <w:jc w:val="both"/>
      </w:pPr>
      <w:r>
        <w:rPr>
          <w:rFonts w:ascii="Times New Roman"/>
          <w:b w:val="false"/>
          <w:i w:val="false"/>
          <w:color w:val="000000"/>
          <w:sz w:val="28"/>
        </w:rPr>
        <w:t>
      32. Реципиенттердi тексеру ДТҰ ем-шараларын жүргiзу кезiндегiдей, сондай-ақ аяқ астынан болған жүктiлiктiң дамуын болдырмау үшiн тексеру.</w:t>
      </w:r>
    </w:p>
    <w:bookmarkEnd w:id="107"/>
    <w:bookmarkStart w:name="z110" w:id="108"/>
    <w:p>
      <w:pPr>
        <w:spacing w:after="0"/>
        <w:ind w:left="0"/>
        <w:jc w:val="both"/>
      </w:pPr>
      <w:r>
        <w:rPr>
          <w:rFonts w:ascii="Times New Roman"/>
          <w:b w:val="false"/>
          <w:i w:val="false"/>
          <w:color w:val="000000"/>
          <w:sz w:val="28"/>
        </w:rPr>
        <w:t>
      33. Эмбриондар донорларын iрiктеу критерийi гамет донорларынiкiндей.</w:t>
      </w:r>
    </w:p>
    <w:bookmarkEnd w:id="108"/>
    <w:bookmarkStart w:name="z111" w:id="109"/>
    <w:p>
      <w:pPr>
        <w:spacing w:after="0"/>
        <w:ind w:left="0"/>
        <w:jc w:val="both"/>
      </w:pPr>
      <w:r>
        <w:rPr>
          <w:rFonts w:ascii="Times New Roman"/>
          <w:b w:val="false"/>
          <w:i w:val="false"/>
          <w:color w:val="000000"/>
          <w:sz w:val="28"/>
        </w:rPr>
        <w:t>
      34. Өздерiнiң эмбриондарын донорлыққа берудi шешкен жұбайлар жұбы гамет донорларының талаптарына сәйкес тексеруден өтуi тиiс.</w:t>
      </w:r>
    </w:p>
    <w:bookmarkEnd w:id="109"/>
    <w:bookmarkStart w:name="z112" w:id="110"/>
    <w:p>
      <w:pPr>
        <w:spacing w:after="0"/>
        <w:ind w:left="0"/>
        <w:jc w:val="left"/>
      </w:pPr>
      <w:r>
        <w:rPr>
          <w:rFonts w:ascii="Times New Roman"/>
          <w:b/>
          <w:i w:val="false"/>
          <w:color w:val="000000"/>
        </w:rPr>
        <w:t xml:space="preserve"> 5. Аналық безден алынған шәуеттi, ооциттердi,</w:t>
      </w:r>
      <w:r>
        <w:br/>
      </w:r>
      <w:r>
        <w:rPr>
          <w:rFonts w:ascii="Times New Roman"/>
          <w:b/>
          <w:i w:val="false"/>
          <w:color w:val="000000"/>
        </w:rPr>
        <w:t>эмбриондар мен биоматериалдарды криоконсервiлеу</w:t>
      </w:r>
    </w:p>
    <w:bookmarkEnd w:id="110"/>
    <w:bookmarkStart w:name="z113" w:id="111"/>
    <w:p>
      <w:pPr>
        <w:spacing w:after="0"/>
        <w:ind w:left="0"/>
        <w:jc w:val="both"/>
      </w:pPr>
      <w:r>
        <w:rPr>
          <w:rFonts w:ascii="Times New Roman"/>
          <w:b w:val="false"/>
          <w:i w:val="false"/>
          <w:color w:val="000000"/>
          <w:sz w:val="28"/>
        </w:rPr>
        <w:t>
      35. Шәует пен ооциттердi криоконсервiлеу тек жазбаша өтiнiш-ақпараттанған келiсiм болған жағдайда ғана жүргiзiледi.</w:t>
      </w:r>
    </w:p>
    <w:bookmarkEnd w:id="111"/>
    <w:bookmarkStart w:name="z114" w:id="112"/>
    <w:p>
      <w:pPr>
        <w:spacing w:after="0"/>
        <w:ind w:left="0"/>
        <w:jc w:val="both"/>
      </w:pPr>
      <w:r>
        <w:rPr>
          <w:rFonts w:ascii="Times New Roman"/>
          <w:b w:val="false"/>
          <w:i w:val="false"/>
          <w:color w:val="000000"/>
          <w:sz w:val="28"/>
        </w:rPr>
        <w:t>
      36. Шәует пен ооциттердi тоңазыту мен ерiтудiң оңтайлы әдiсiн таңдау жабдықтары бар қолданылатын криопротекторға байланысты және әрбiр зертхана дербес анықтайды.</w:t>
      </w:r>
    </w:p>
    <w:bookmarkEnd w:id="112"/>
    <w:bookmarkStart w:name="z115" w:id="113"/>
    <w:p>
      <w:pPr>
        <w:spacing w:after="0"/>
        <w:ind w:left="0"/>
        <w:jc w:val="both"/>
      </w:pPr>
      <w:r>
        <w:rPr>
          <w:rFonts w:ascii="Times New Roman"/>
          <w:b w:val="false"/>
          <w:i w:val="false"/>
          <w:color w:val="000000"/>
          <w:sz w:val="28"/>
        </w:rPr>
        <w:t>
      37. Егер шәуеттi криоконсервiлеу алғаш рет жүргiзiлсе, онда шәуеттi қайтадан бақылау тоңазытуы мен ерiтуiн жүргiзу қажет. Бақылау зерттеуiнiң нәтижелерi пациентке/донорға хабарлануы тиiс.</w:t>
      </w:r>
    </w:p>
    <w:bookmarkEnd w:id="113"/>
    <w:bookmarkStart w:name="z116" w:id="114"/>
    <w:p>
      <w:pPr>
        <w:spacing w:after="0"/>
        <w:ind w:left="0"/>
        <w:jc w:val="both"/>
      </w:pPr>
      <w:r>
        <w:rPr>
          <w:rFonts w:ascii="Times New Roman"/>
          <w:b w:val="false"/>
          <w:i w:val="false"/>
          <w:color w:val="000000"/>
          <w:sz w:val="28"/>
        </w:rPr>
        <w:t>
      38. Гамет криоконсервiлеу процесiн әрбір зертхана өз бетінше белгiленедi.</w:t>
      </w:r>
    </w:p>
    <w:bookmarkEnd w:id="114"/>
    <w:bookmarkStart w:name="z117" w:id="115"/>
    <w:p>
      <w:pPr>
        <w:spacing w:after="0"/>
        <w:ind w:left="0"/>
        <w:jc w:val="both"/>
      </w:pPr>
      <w:r>
        <w:rPr>
          <w:rFonts w:ascii="Times New Roman"/>
          <w:b w:val="false"/>
          <w:i w:val="false"/>
          <w:color w:val="000000"/>
          <w:sz w:val="28"/>
        </w:rPr>
        <w:t>
      39. Тоңазытылған эмбриондарды сақтау сұйық азотқа орналастырылған арнаулы таңбаланған пластикалық түтiкшелерде жүзеге асырылады.</w:t>
      </w:r>
    </w:p>
    <w:bookmarkEnd w:id="115"/>
    <w:bookmarkStart w:name="z118" w:id="116"/>
    <w:p>
      <w:pPr>
        <w:spacing w:after="0"/>
        <w:ind w:left="0"/>
        <w:jc w:val="both"/>
      </w:pPr>
      <w:r>
        <w:rPr>
          <w:rFonts w:ascii="Times New Roman"/>
          <w:b w:val="false"/>
          <w:i w:val="false"/>
          <w:color w:val="000000"/>
          <w:sz w:val="28"/>
        </w:rPr>
        <w:t>
      40. Аналық безден немесе оның қосалқы мүшесiнен алынған биологиялық материалды криоконсервiлеу онда кейiннен оны денеден тыс ұрықтандыру мен жасанды ұрықтандыру бағдарламасында пайдалану үшiн немесе шәуiттi ооцит цитоплазмасына инъекциялау үшiн жүзеге асырылады. Тоңазыту шәуеттi криоконсервiлеуге ұқсас жүргiзiледi.</w:t>
      </w:r>
    </w:p>
    <w:bookmarkEnd w:id="116"/>
    <w:bookmarkStart w:name="z119" w:id="117"/>
    <w:p>
      <w:pPr>
        <w:spacing w:after="0"/>
        <w:ind w:left="0"/>
        <w:jc w:val="both"/>
      </w:pPr>
      <w:r>
        <w:rPr>
          <w:rFonts w:ascii="Times New Roman"/>
          <w:b w:val="false"/>
          <w:i w:val="false"/>
          <w:color w:val="000000"/>
          <w:sz w:val="28"/>
        </w:rPr>
        <w:t>
      41. Жыныстық клеткаларды (гамет) сақтау криоконсервiленген биологиялық материалдарды сақтауға арналған ыдысындағы сұйық азотта жүзеге асырылады.</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