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af35" w14:textId="d43a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жатақханасынан тұрғын жайларды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2009 жылғы 18 қыркүйектегі N 02-01-02/160 бұйрығы. Қазақстан Республикасының Әділет министрлігінде 2009 жылғы 8 қазанда Нормативтік құқықтық кесімдерді мемлекеттік тіркеудің тізіліміне N 5814 болып енгізілді. Күші жойылды - Қазақстан Республикасының Мемлекеттік қызмет істері агенттігі Төрағасының 2024 жылғы 12 желтоқсандағы № 205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12.12.2024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Орталық мемлекеттік органдардың тұрғын үйге мұқтаж мемлекеттік қызметшілерін жатақханадан тұрғын жайлармен қамтамасыз ету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Мемлекеттік қызмет істері агенттігінің жатақханасынан тұрғын жайларды беру жөніндегі нұсқаулық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қызметті құқықтық қамтамасыз ету департаменті (А.Ш. Хайдаров) осы бұйрықтың Қазақстан Республикасы Әділет министрлігінде мемлекеттік тіркелуін және заңнамамен белгіленген тәртіппен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Нұрпейісов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2009 жылғы 18 қыркүйектегі</w:t>
            </w:r>
            <w:r>
              <w:br/>
            </w:r>
            <w:r>
              <w:rPr>
                <w:rFonts w:ascii="Times New Roman"/>
                <w:b w:val="false"/>
                <w:i w:val="false"/>
                <w:color w:val="000000"/>
                <w:sz w:val="20"/>
              </w:rPr>
              <w:t>N 02-01-02/160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Мемлекеттік қызмет істері агенттігінің жатақханасынан тұрғын жайларды беру жөніндегі нұсқаулық</w:t>
      </w:r>
      <w:r>
        <w:br/>
      </w:r>
      <w:r>
        <w:rPr>
          <w:rFonts w:ascii="Times New Roman"/>
          <w:b/>
          <w:i w:val="false"/>
          <w:color w:val="000000"/>
        </w:rPr>
        <w:t>1. Жалпы ережелер</w:t>
      </w:r>
    </w:p>
    <w:bookmarkEnd w:id="4"/>
    <w:bookmarkStart w:name="z6" w:id="5"/>
    <w:p>
      <w:pPr>
        <w:spacing w:after="0"/>
        <w:ind w:left="0"/>
        <w:jc w:val="both"/>
      </w:pPr>
      <w:r>
        <w:rPr>
          <w:rFonts w:ascii="Times New Roman"/>
          <w:b w:val="false"/>
          <w:i w:val="false"/>
          <w:color w:val="000000"/>
          <w:sz w:val="28"/>
        </w:rPr>
        <w:t xml:space="preserve">
      1. Осы Нұсқаулықта "Тұрғын үй қатынастары туралы" Қазақстан Республикасының 1997 жылғы 16 сәуірдегі N 94 Заңының </w:t>
      </w:r>
      <w:r>
        <w:rPr>
          <w:rFonts w:ascii="Times New Roman"/>
          <w:b w:val="false"/>
          <w:i w:val="false"/>
          <w:color w:val="000000"/>
          <w:sz w:val="28"/>
        </w:rPr>
        <w:t>112-бабына</w:t>
      </w:r>
      <w:r>
        <w:rPr>
          <w:rFonts w:ascii="Times New Roman"/>
          <w:b w:val="false"/>
          <w:i w:val="false"/>
          <w:color w:val="000000"/>
          <w:sz w:val="28"/>
        </w:rPr>
        <w:t xml:space="preserve">, сондай-ақ Қазақстан Республикасы Министрлер Кабинетінің 1993 жылғы 3 маусымдағы N 454 </w:t>
      </w:r>
      <w:r>
        <w:rPr>
          <w:rFonts w:ascii="Times New Roman"/>
          <w:b w:val="false"/>
          <w:i w:val="false"/>
          <w:color w:val="000000"/>
          <w:sz w:val="28"/>
        </w:rPr>
        <w:t>қаулысымен</w:t>
      </w:r>
      <w:r>
        <w:rPr>
          <w:rFonts w:ascii="Times New Roman"/>
          <w:b w:val="false"/>
          <w:i w:val="false"/>
          <w:color w:val="000000"/>
          <w:sz w:val="28"/>
        </w:rPr>
        <w:t xml:space="preserve"> бекітілген Жатақханаларды пайдалану ережелеріне сәйкес, Қазақстан Республикасы Мемлекеттік қызмет істері агенттігінің жатақханасынан (бұдан әрі - жатақхана) тұрғын жайларды беру мәселелері реттелген.</w:t>
      </w:r>
    </w:p>
    <w:bookmarkEnd w:id="5"/>
    <w:bookmarkStart w:name="z8" w:id="6"/>
    <w:p>
      <w:pPr>
        <w:spacing w:after="0"/>
        <w:ind w:left="0"/>
        <w:jc w:val="both"/>
      </w:pPr>
      <w:r>
        <w:rPr>
          <w:rFonts w:ascii="Times New Roman"/>
          <w:b w:val="false"/>
          <w:i w:val="false"/>
          <w:color w:val="000000"/>
          <w:sz w:val="28"/>
        </w:rPr>
        <w:t>
      2. Қазақстан Республикасы Мемлекеттік қызмет істері агенттігінің жатақханасы мемлекеттік органдардың орталық аппаратының тұрғын үйге мұқтаж жас мамандарының (бұдан әрі – мекен етуші адам) тұруына арналады.</w:t>
      </w:r>
    </w:p>
    <w:bookmarkEnd w:id="6"/>
    <w:bookmarkStart w:name="z9" w:id="7"/>
    <w:p>
      <w:pPr>
        <w:spacing w:after="0"/>
        <w:ind w:left="0"/>
        <w:jc w:val="both"/>
      </w:pPr>
      <w:r>
        <w:rPr>
          <w:rFonts w:ascii="Times New Roman"/>
          <w:b w:val="false"/>
          <w:i w:val="false"/>
          <w:color w:val="000000"/>
          <w:sz w:val="28"/>
        </w:rPr>
        <w:t>
      3. Жатақхана Қазақстан Республикасы Мемлекеттік қызмет істері агенттігінің (бұдан әрі – Агенттік) қарауында болады. Жатақханаға қызмет көрсету мен оны пайдалануды Агенттік белгілейтін тиісті ұйым (бұдан әрі – Пайдаланушы ұйым) жүзеге асырады.</w:t>
      </w:r>
    </w:p>
    <w:bookmarkEnd w:id="7"/>
    <w:bookmarkStart w:name="z10" w:id="8"/>
    <w:p>
      <w:pPr>
        <w:spacing w:after="0"/>
        <w:ind w:left="0"/>
        <w:jc w:val="both"/>
      </w:pPr>
      <w:r>
        <w:rPr>
          <w:rFonts w:ascii="Times New Roman"/>
          <w:b w:val="false"/>
          <w:i w:val="false"/>
          <w:color w:val="000000"/>
          <w:sz w:val="28"/>
        </w:rPr>
        <w:t>
      4. Жатақханадан тұрғын жайларды беру және босату Агенттіктің тиісті бұйрығымен рәсімделеді.</w:t>
      </w:r>
    </w:p>
    <w:bookmarkEnd w:id="8"/>
    <w:bookmarkStart w:name="z11" w:id="9"/>
    <w:p>
      <w:pPr>
        <w:spacing w:after="0"/>
        <w:ind w:left="0"/>
        <w:jc w:val="both"/>
      </w:pPr>
      <w:r>
        <w:rPr>
          <w:rFonts w:ascii="Times New Roman"/>
          <w:b w:val="false"/>
          <w:i w:val="false"/>
          <w:color w:val="000000"/>
          <w:sz w:val="28"/>
        </w:rPr>
        <w:t>
      5. Агенттік жатақхананы пайдалануды жүзеге асыратын Пайдаланушы ұйымның қызметкерлерін орналастыру үшін қызметтік алаң бөледі.</w:t>
      </w:r>
    </w:p>
    <w:bookmarkEnd w:id="9"/>
    <w:bookmarkStart w:name="z12" w:id="10"/>
    <w:p>
      <w:pPr>
        <w:spacing w:after="0"/>
        <w:ind w:left="0"/>
        <w:jc w:val="left"/>
      </w:pPr>
      <w:r>
        <w:rPr>
          <w:rFonts w:ascii="Times New Roman"/>
          <w:b/>
          <w:i w:val="false"/>
          <w:color w:val="000000"/>
        </w:rPr>
        <w:t xml:space="preserve"> 2. Тұрғын жайларды беру және жабдықтарды пайдалану</w:t>
      </w:r>
    </w:p>
    <w:bookmarkEnd w:id="10"/>
    <w:bookmarkStart w:name="z13" w:id="11"/>
    <w:p>
      <w:pPr>
        <w:spacing w:after="0"/>
        <w:ind w:left="0"/>
        <w:jc w:val="both"/>
      </w:pPr>
      <w:r>
        <w:rPr>
          <w:rFonts w:ascii="Times New Roman"/>
          <w:b w:val="false"/>
          <w:i w:val="false"/>
          <w:color w:val="000000"/>
          <w:sz w:val="28"/>
        </w:rPr>
        <w:t>
      6. Жатақханадан тұрғын жайларды беру мемлекеттік органдар ұсынған тұрғын үйге мұқтаж адамдар тізімдерінің негізінде жүргізіледі және Агенттіктің тиісті бұйрығымен ресімделеді. Осы бұйрықтың негізінде Пайдаланушы ұйым әрбір мекен етуші адаммен, жатақханадан орын берілетін мерзімді көрсете отырып, тұрғын жайды жалға алу (жалдау) шартын жасайды.</w:t>
      </w:r>
    </w:p>
    <w:bookmarkEnd w:id="11"/>
    <w:bookmarkStart w:name="z14" w:id="12"/>
    <w:p>
      <w:pPr>
        <w:spacing w:after="0"/>
        <w:ind w:left="0"/>
        <w:jc w:val="both"/>
      </w:pPr>
      <w:r>
        <w:rPr>
          <w:rFonts w:ascii="Times New Roman"/>
          <w:b w:val="false"/>
          <w:i w:val="false"/>
          <w:color w:val="000000"/>
          <w:sz w:val="28"/>
        </w:rPr>
        <w:t>
      7. Жатақханадан берілетін тұрғын алаң жалға алу (жалдау) шартында көрсетілген мерзім бойында мекен етушінің атында сақталады.</w:t>
      </w:r>
    </w:p>
    <w:bookmarkEnd w:id="12"/>
    <w:bookmarkStart w:name="z15" w:id="13"/>
    <w:p>
      <w:pPr>
        <w:spacing w:after="0"/>
        <w:ind w:left="0"/>
        <w:jc w:val="both"/>
      </w:pPr>
      <w:r>
        <w:rPr>
          <w:rFonts w:ascii="Times New Roman"/>
          <w:b w:val="false"/>
          <w:i w:val="false"/>
          <w:color w:val="000000"/>
          <w:sz w:val="28"/>
        </w:rPr>
        <w:t>
      8. Жеке пайдалануға арналған мүлік, сондай-ақ ортақ қолданыстағы заттар қолхат арқылы беріледі.</w:t>
      </w:r>
    </w:p>
    <w:bookmarkEnd w:id="13"/>
    <w:bookmarkStart w:name="z16" w:id="14"/>
    <w:p>
      <w:pPr>
        <w:spacing w:after="0"/>
        <w:ind w:left="0"/>
        <w:jc w:val="both"/>
      </w:pPr>
      <w:r>
        <w:rPr>
          <w:rFonts w:ascii="Times New Roman"/>
          <w:b w:val="false"/>
          <w:i w:val="false"/>
          <w:color w:val="000000"/>
          <w:sz w:val="28"/>
        </w:rPr>
        <w:t>
      9. Жатақханада тұру үшін төлемақыны мекен етуші адамдардан Пайдаланушы ұйым алады.</w:t>
      </w:r>
    </w:p>
    <w:bookmarkEnd w:id="14"/>
    <w:bookmarkStart w:name="z17" w:id="15"/>
    <w:p>
      <w:pPr>
        <w:spacing w:after="0"/>
        <w:ind w:left="0"/>
        <w:jc w:val="both"/>
      </w:pPr>
      <w:r>
        <w:rPr>
          <w:rFonts w:ascii="Times New Roman"/>
          <w:b w:val="false"/>
          <w:i w:val="false"/>
          <w:color w:val="000000"/>
          <w:sz w:val="28"/>
        </w:rPr>
        <w:t>
      10. Жатақханада тұратын адамдарға жатақханаға кіру құқығына рұқсаттама беріледі. Рұқсаттамада мекен етуші адамның фамилиясы, аты, әкесінің аты, жұмыс орны туралы ақпарат, сондай-ақ оның фотосы болады.</w:t>
      </w:r>
    </w:p>
    <w:bookmarkEnd w:id="15"/>
    <w:bookmarkStart w:name="z18" w:id="16"/>
    <w:p>
      <w:pPr>
        <w:spacing w:after="0"/>
        <w:ind w:left="0"/>
        <w:jc w:val="both"/>
      </w:pPr>
      <w:r>
        <w:rPr>
          <w:rFonts w:ascii="Times New Roman"/>
          <w:b w:val="false"/>
          <w:i w:val="false"/>
          <w:color w:val="000000"/>
          <w:sz w:val="28"/>
        </w:rPr>
        <w:t>
      11. Рұқсаттамалар басқа адамдарға берілмейді.</w:t>
      </w:r>
    </w:p>
    <w:bookmarkEnd w:id="16"/>
    <w:bookmarkStart w:name="z19" w:id="17"/>
    <w:p>
      <w:pPr>
        <w:spacing w:after="0"/>
        <w:ind w:left="0"/>
        <w:jc w:val="both"/>
      </w:pPr>
      <w:r>
        <w:rPr>
          <w:rFonts w:ascii="Times New Roman"/>
          <w:b w:val="false"/>
          <w:i w:val="false"/>
          <w:color w:val="000000"/>
          <w:sz w:val="28"/>
        </w:rPr>
        <w:t>
      12. Жатақханаға келушілер жатақхана кезекшісіне жеке басын куәландыратын құжатын ұсынған жағдайда ғана жіберіледі және келушілер кітабында тіркеледі.</w:t>
      </w:r>
    </w:p>
    <w:bookmarkEnd w:id="17"/>
    <w:bookmarkStart w:name="z20" w:id="18"/>
    <w:p>
      <w:pPr>
        <w:spacing w:after="0"/>
        <w:ind w:left="0"/>
        <w:jc w:val="both"/>
      </w:pPr>
      <w:r>
        <w:rPr>
          <w:rFonts w:ascii="Times New Roman"/>
          <w:b w:val="false"/>
          <w:i w:val="false"/>
          <w:color w:val="000000"/>
          <w:sz w:val="28"/>
        </w:rPr>
        <w:t>
      13. Жатақханада мекен етуші адамдар өз бөлмелерінде тәртіп сақтау жөніндегі жұмыстарды орындайды.</w:t>
      </w:r>
    </w:p>
    <w:bookmarkEnd w:id="18"/>
    <w:bookmarkStart w:name="z21" w:id="19"/>
    <w:p>
      <w:pPr>
        <w:spacing w:after="0"/>
        <w:ind w:left="0"/>
        <w:jc w:val="both"/>
      </w:pPr>
      <w:r>
        <w:rPr>
          <w:rFonts w:ascii="Times New Roman"/>
          <w:b w:val="false"/>
          <w:i w:val="false"/>
          <w:color w:val="000000"/>
          <w:sz w:val="28"/>
        </w:rPr>
        <w:t>
      14. Жатақхананың онда тұратын адамдарға берілген тұрғын жайлары жекешелендірілмейді.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