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9867" w14:textId="7f59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банкноттарды, монеталарды және құндылықтарды инкассациялау жөніндегі операцияларды жүзеге асыратын ұйымдардың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қоса атқаруы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24 тамыздағы N 86 Қаулысы. Қазақстан Республикасының Әділет министрлігінде 2009 жылғы 29 қыркүйекте Нормативтік құқықтық кесімдерді мемлекеттік тіркеудің тізіліміне N 5804 болып енгізілді. Күші жойылды - Қазақстан Республикасы Ұлттық Банкі Басқармасының 2014 жылғы 24 желтоқсандағы № 247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Қазақстан Республикасы Ұлттық Банкінің банкноттарды, монеталарды және құндылықтарды инкассациялау жөніндегі операцияларды жүзеге асыратын ұйымдардың қызметін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N 467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2685 тіркелген, 2004 жылғы 7 ақпанда "Егемен Қазақстан" газетінде N 29 (23667) жарияланған; Қазақстан Республикасының Ұлттық Банкі Басқармасының Нормативтік құқықтық актілерді мемлекеттік тіркеу тізілімінде N 3596 тіркелген, 2005 жылғы 13 мамырда "Егемен Қазақстан" газетінде N 103–104 (24062) жарияланған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N 467 қаулысына өзгерістер мен толықтырулар енгізу туралы" 2005 жылғы 5 сәуірдегі N 42 қаулысымен енгізілген өзгерістерімен және толықтыруларымен қоса)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филиалдарында заңды және жеке тұлғалармен кассалық операциялар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End w:id="0"/>
    <w:p>
      <w:pPr>
        <w:spacing w:after="0"/>
        <w:ind w:left="0"/>
        <w:jc w:val="left"/>
      </w:pPr>
      <w:r>
        <w:rPr>
          <w:rFonts w:ascii="Times New Roman"/>
          <w:b/>
          <w:i w:val="false"/>
          <w:color w:val="000000"/>
        </w:rPr>
        <w:t xml:space="preserve"> "2-тарау. Осы Ережеде пайдаланылатын негізгі ұғымдар</w:t>
      </w:r>
    </w:p>
    <w:bookmarkStart w:name="z5" w:id="1"/>
    <w:p>
      <w:pPr>
        <w:spacing w:after="0"/>
        <w:ind w:left="0"/>
        <w:jc w:val="both"/>
      </w:pPr>
      <w:r>
        <w:rPr>
          <w:rFonts w:ascii="Times New Roman"/>
          <w:b w:val="false"/>
          <w:i w:val="false"/>
          <w:color w:val="000000"/>
          <w:sz w:val="28"/>
        </w:rPr>
        <w:t>       
3. Осы Ережеде Ұлттық Банктің нормативтік құқықтық актілерінде көзделген мынадай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айналым кассасы – Ұлттық Банк филиалының кіріс, шығыс,кіріс-шығыс кассалары, қайта санау кассасы, ұсақтау (айырбастау) кассасы және кешкі касса кіретін кассасы;</w:t>
      </w:r>
      <w:r>
        <w:br/>
      </w:r>
      <w:r>
        <w:rPr>
          <w:rFonts w:ascii="Times New Roman"/>
          <w:b w:val="false"/>
          <w:i w:val="false"/>
          <w:color w:val="000000"/>
          <w:sz w:val="28"/>
        </w:rPr>
        <w:t>
</w:t>
      </w:r>
      <w:r>
        <w:rPr>
          <w:rFonts w:ascii="Times New Roman"/>
          <w:b w:val="false"/>
          <w:i w:val="false"/>
          <w:color w:val="000000"/>
          <w:sz w:val="28"/>
        </w:rPr>
        <w:t>
      2) артық шығу – банкноттардың немесе монеталардың орауында көрсетілген қолма-қол ақша сомасының және осы ораудағы нақты банкноттар мен монеталар сомасының арасындағы асып кеткен айырма;</w:t>
      </w:r>
      <w:r>
        <w:br/>
      </w:r>
      <w:r>
        <w:rPr>
          <w:rFonts w:ascii="Times New Roman"/>
          <w:b w:val="false"/>
          <w:i w:val="false"/>
          <w:color w:val="000000"/>
          <w:sz w:val="28"/>
        </w:rPr>
        <w:t>
</w:t>
      </w:r>
      <w:r>
        <w:rPr>
          <w:rFonts w:ascii="Times New Roman"/>
          <w:b w:val="false"/>
          <w:i w:val="false"/>
          <w:color w:val="000000"/>
          <w:sz w:val="28"/>
        </w:rPr>
        <w:t>
      3) касса модулі – интеграцияланған автоматтандырылған жүйенің шағын жүйесінің бір бөлігі болып табылатын эмиссиялық-кассалық операциялардың модулі;</w:t>
      </w:r>
      <w:r>
        <w:br/>
      </w:r>
      <w:r>
        <w:rPr>
          <w:rFonts w:ascii="Times New Roman"/>
          <w:b w:val="false"/>
          <w:i w:val="false"/>
          <w:color w:val="000000"/>
          <w:sz w:val="28"/>
        </w:rPr>
        <w:t>
</w:t>
      </w:r>
      <w:r>
        <w:rPr>
          <w:rFonts w:ascii="Times New Roman"/>
          <w:b w:val="false"/>
          <w:i w:val="false"/>
          <w:color w:val="000000"/>
          <w:sz w:val="28"/>
        </w:rPr>
        <w:t>
      4) кем шығу – банкноттардың немесе монеталардың орауында көрсетілген қолма-қол ақша сомасының және осы ораудағы нақты банкноттар мен монеталар сомасының арасындағы кем шыққан айырма;</w:t>
      </w:r>
      <w:r>
        <w:br/>
      </w:r>
      <w:r>
        <w:rPr>
          <w:rFonts w:ascii="Times New Roman"/>
          <w:b w:val="false"/>
          <w:i w:val="false"/>
          <w:color w:val="000000"/>
          <w:sz w:val="28"/>
        </w:rPr>
        <w:t>
</w:t>
      </w:r>
      <w:r>
        <w:rPr>
          <w:rFonts w:ascii="Times New Roman"/>
          <w:b w:val="false"/>
          <w:i w:val="false"/>
          <w:color w:val="000000"/>
          <w:sz w:val="28"/>
        </w:rPr>
        <w:t>
      5) күмәнді банкноттар және монеталар – төлем қабілетін және түпнұсқалылығын анықтау үшін сараптама жүргізу қажет болатын бүлінуі бар банкноттар мен монеталар;</w:t>
      </w:r>
      <w:r>
        <w:br/>
      </w:r>
      <w:r>
        <w:rPr>
          <w:rFonts w:ascii="Times New Roman"/>
          <w:b w:val="false"/>
          <w:i w:val="false"/>
          <w:color w:val="000000"/>
          <w:sz w:val="28"/>
        </w:rPr>
        <w:t>
</w:t>
      </w:r>
      <w:r>
        <w:rPr>
          <w:rFonts w:ascii="Times New Roman"/>
          <w:b w:val="false"/>
          <w:i w:val="false"/>
          <w:color w:val="000000"/>
          <w:sz w:val="28"/>
        </w:rPr>
        <w:t>
      6) қолма-қол ақшамен жұмыс жүргізу бөлімшесі – Ұлттық Банк орталық аппаратының Қазақстан Республикасында қолма-қол ақша айналысын және эмиссиялық-кассалық операцияларды ұйымдастыру жөніндегі қызметті жүзеге асыратын бөлімшесі;</w:t>
      </w:r>
      <w:r>
        <w:br/>
      </w:r>
      <w:r>
        <w:rPr>
          <w:rFonts w:ascii="Times New Roman"/>
          <w:b w:val="false"/>
          <w:i w:val="false"/>
          <w:color w:val="000000"/>
          <w:sz w:val="28"/>
        </w:rPr>
        <w:t>
</w:t>
      </w:r>
      <w:r>
        <w:rPr>
          <w:rFonts w:ascii="Times New Roman"/>
          <w:b w:val="false"/>
          <w:i w:val="false"/>
          <w:color w:val="000000"/>
          <w:sz w:val="28"/>
        </w:rPr>
        <w:t>
      7) филиалдың бухгалтериясы – Ұлттық Банк филиалының бухгалтерлік есеп бөлімшесі.";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"сақтаған" деген сөзден кейін ", айналыстан алынатын"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Кіріс кассасының Ұлттық Банктің филиалында банк шоты (шоттары) бар заңды тұлғалардан қолма-қол ақшаны қабылдауы Ұлттық Банктің филиалы және көрсетілген заңды тұлғалар арасында жасалған кассалық қызмет көрсету шарттары негізінде жүзеге асырылады.</w:t>
      </w:r>
      <w:r>
        <w:br/>
      </w:r>
      <w:r>
        <w:rPr>
          <w:rFonts w:ascii="Times New Roman"/>
          <w:b w:val="false"/>
          <w:i w:val="false"/>
          <w:color w:val="000000"/>
          <w:sz w:val="28"/>
        </w:rPr>
        <w:t>
      Кіріс кассасының Ұлттық Банктің филиалында банк шоты (шоттары) жоқ заңды және жеке тұлғалардан қолма-қол ақшаны қабылдауы кассалық қызмет көрсету шартын жасамастан банкноттарды парақтап және монеталарды бір-бірлеп санай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"Екінші деңгейдегі банктер, ұлттық почта операторы,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қоса атқаратын банкноттарды, монеталарды және құндылықтарды инкассациялау жөніндегі операцияларды жүзеге асыратын ұйымдар (бұдан әрі – банктер) болып табылатын клиенттерден кіріс кассасы қабылдайтын банкноттар салынған толық бумаларда және монеталар салынған толық қапшықтарда банктердің филиалдарының және айырбастау пункттерінің касса қызметкерлері жасаған банкноттар салынған бумалар және монеталар салынған қапшықтар болуы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"30 (отыз)" деген цифр және сөз "45 (қырық бес)" деген цифрмен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Кіріс кассасының касса қызметкері қолма-қол ақшаны қабылдауына қарай деректерді касса модулінің құжатына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бірінші бөлікте "қолма-қол ақшаны кіріске алу ведомосында" деген сөздер "касса модулінің құжатында"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бірінші сөйлемінде:</w:t>
      </w:r>
      <w:r>
        <w:br/>
      </w:r>
      <w:r>
        <w:rPr>
          <w:rFonts w:ascii="Times New Roman"/>
          <w:b w:val="false"/>
          <w:i w:val="false"/>
          <w:color w:val="000000"/>
          <w:sz w:val="28"/>
        </w:rPr>
        <w:t>
      ", қолма-қол ақшаны кіріске алу жөніндегі ведомостар" деген сөздер алынып тасталсын;</w:t>
      </w:r>
      <w:r>
        <w:br/>
      </w:r>
      <w:r>
        <w:rPr>
          <w:rFonts w:ascii="Times New Roman"/>
          <w:b w:val="false"/>
          <w:i w:val="false"/>
          <w:color w:val="000000"/>
          <w:sz w:val="28"/>
        </w:rPr>
        <w:t>
      "қолма-қол ақшаны қабылдау ведомосының бір данасымен бірге"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"Банктерге қолма-қол ақша беру чектер және қолма-қол ақша алуға арналған жиынтық ведомость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"қарсаңында" деген сөзден кейін "немесе алатын күні"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бірінші бөліктен кейін мынадай бөлікпен толықтырылсын:</w:t>
      </w:r>
      <w:r>
        <w:br/>
      </w:r>
      <w:r>
        <w:rPr>
          <w:rFonts w:ascii="Times New Roman"/>
          <w:b w:val="false"/>
          <w:i w:val="false"/>
          <w:color w:val="000000"/>
          <w:sz w:val="28"/>
        </w:rPr>
        <w:t>
      "Филиал бухгалтериясының жауапты орындаушысы банктерге қолма-қол ақша беру кезінде чекті және жиынтық ведомосты қабылдай отырып, чектің дұрыс толтырылғанын, банк алушыларының қолдарының қол қою үлгілеріне сәйкестігін, банктің банк шотындағы қажетті ақша қалдығының болуын, чекте көрсетілген тұлға туралы мәліметтердің төлқұжат (жеке куәлік) деректеріне сәйкес келуін тексереді, чекке қол қояды, кассаға ұсыну үшін чектің бақылау маркасын банкке береді және чек пен жиынтық ведомосты филиал бухгалтериясының бақылаушысына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бірінші бөлігі "чекті алып" деген сөздерден кейін ", оның дұрыс толтырылғанын, клиент заңды тұлғаның қолдары мен мөрінің қол қою үлгілерімен және мөр бедерімен сәйкестігін тексереді (банк үшін – чектің сомасын қолма-қол ақша алуға арналған жиынтық ведомоспен салыстырып тексереді),"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Кіріс кассасының касса қызметкері қолма-қол ақшаны беруге қарай деректерді касса модулінің құжатына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"ұсынған чек" деген сөздер "қолма-қол ақша алу үшін ұсынылған өтінім және чек"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"касса қызметкері" деген сөздерден кейін ", инкассатор"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 xml:space="preserve"> "тозған банкноттар мен" деген сөздер "тозған, айналыстан алынған банкноттарды немесе монеталарды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"Тозған, айналыстан алынған банкноттарды немесе монеталарды және ақаулы (бүлінген) монеталарды жарамды банкноттарға немесе монеталарға айырбастау айырбастау үшін қабылданған банкноттар немесе монеталар сомасына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53-1 және 53-2-тармақтармен толықтырылсын:</w:t>
      </w:r>
      <w:r>
        <w:br/>
      </w:r>
      <w:r>
        <w:rPr>
          <w:rFonts w:ascii="Times New Roman"/>
          <w:b w:val="false"/>
          <w:i w:val="false"/>
          <w:color w:val="000000"/>
          <w:sz w:val="28"/>
        </w:rPr>
        <w:t>
      "53-1. Инвестициялық және коллекциялық монеталарды беру (сату) бойынша операцияларды жүзеге асыру кезінде касса қызметкері сатылған инвестициялық және коллекциялық монеталар сомасына кассаның модулінде жасалған бақылау чегін (осы Ереженің 8-1-қосымшасы) береді.</w:t>
      </w:r>
      <w:r>
        <w:br/>
      </w:r>
      <w:r>
        <w:rPr>
          <w:rFonts w:ascii="Times New Roman"/>
          <w:b w:val="false"/>
          <w:i w:val="false"/>
          <w:color w:val="000000"/>
          <w:sz w:val="28"/>
        </w:rPr>
        <w:t>
      53-2. Клиенттерден шетел валютасын қабылдауды және беруді Ұлттық Банктің филиалы осы Ереженің 19 – 21, 36 – 43-тармақтарында көзделген тәртіппен, деректемелері Қазақстан Республикасының Ұлттық Банкі Басқармасының Нормативтік құқықтық актілерді мемлекеттік тіркеу тізілімінде N 5526 тіркелген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2008 жылғы 31 желтоқсандағы N 117 қаулысында белгіленген талаптарға сәйкес келуі тиіс кассалық ордерлер негізінде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w:t>
      </w:r>
      <w:r>
        <w:rPr>
          <w:rFonts w:ascii="Times New Roman"/>
          <w:b w:val="false"/>
          <w:i w:val="false"/>
          <w:color w:val="000000"/>
          <w:sz w:val="28"/>
        </w:rPr>
        <w:t>:</w:t>
      </w:r>
      <w:r>
        <w:br/>
      </w:r>
      <w:r>
        <w:rPr>
          <w:rFonts w:ascii="Times New Roman"/>
          <w:b w:val="false"/>
          <w:i w:val="false"/>
          <w:color w:val="000000"/>
          <w:sz w:val="28"/>
        </w:rPr>
        <w:t>
      1) тармақшада "немесе оның банктік және бірегейлендіру коды"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айналыстан алынған банкноттардың жапсырмасында "ескі үлгідегі, шығарылған жылы ______" мөртабан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1) тармақшасында "немесе оның банктік бірегейлендіру коды"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62-тармақтың</w:t>
      </w:r>
      <w:r>
        <w:rPr>
          <w:rFonts w:ascii="Times New Roman"/>
          <w:b w:val="false"/>
          <w:i w:val="false"/>
          <w:color w:val="000000"/>
          <w:sz w:val="28"/>
        </w:rPr>
        <w:t xml:space="preserve"> 2) тармақшасында:</w:t>
      </w:r>
      <w:r>
        <w:br/>
      </w:r>
      <w:r>
        <w:rPr>
          <w:rFonts w:ascii="Times New Roman"/>
          <w:b w:val="false"/>
          <w:i w:val="false"/>
          <w:color w:val="000000"/>
          <w:sz w:val="28"/>
        </w:rPr>
        <w:t>
      екінші абзацтан кейін мынадай мазмұндағы абзацпен толықтырылсын:</w:t>
      </w:r>
      <w:r>
        <w:br/>
      </w:r>
      <w:r>
        <w:rPr>
          <w:rFonts w:ascii="Times New Roman"/>
          <w:b w:val="false"/>
          <w:i w:val="false"/>
          <w:color w:val="000000"/>
          <w:sz w:val="28"/>
        </w:rPr>
        <w:t>
      "2 теңге – 4000 (төрт мың) дана;";</w:t>
      </w:r>
      <w:r>
        <w:br/>
      </w:r>
      <w:r>
        <w:rPr>
          <w:rFonts w:ascii="Times New Roman"/>
          <w:b w:val="false"/>
          <w:i w:val="false"/>
          <w:color w:val="000000"/>
          <w:sz w:val="28"/>
        </w:rPr>
        <w:t>
</w:t>
      </w:r>
      <w:r>
        <w:rPr>
          <w:rFonts w:ascii="Times New Roman"/>
          <w:b w:val="false"/>
          <w:i w:val="false"/>
          <w:color w:val="000000"/>
          <w:sz w:val="28"/>
        </w:rPr>
        <w:t>
      сегізінші абзацта "мерейтойлық" деген сөз "коллекциялық"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72-тармақтың</w:t>
      </w:r>
      <w:r>
        <w:rPr>
          <w:rFonts w:ascii="Times New Roman"/>
          <w:b w:val="false"/>
          <w:i w:val="false"/>
          <w:color w:val="000000"/>
          <w:sz w:val="28"/>
        </w:rPr>
        <w:t xml:space="preserve"> екінші бөлігі "бөлімшесіне" деген сөзден кейін "және ішкі аудит бөлімшесіне"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бірегейлендіру нөмірі</w:t>
            </w:r>
          </w:p>
        </w:tc>
      </w:tr>
    </w:tbl>
    <w:bookmarkStart w:name="z3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бағаны алынып тасталсын;</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Монеталар (теңге)</w:t>
            </w:r>
            <w:r>
              <w:br/>
            </w:r>
            <w:r>
              <w:rPr>
                <w:rFonts w:ascii="Times New Roman"/>
                <w:b w:val="false"/>
                <w:i w:val="false"/>
                <w:color w:val="000000"/>
                <w:sz w:val="20"/>
              </w:rPr>
              <w:t>
1 теңге</w:t>
            </w:r>
            <w:r>
              <w:br/>
            </w:r>
            <w:r>
              <w:rPr>
                <w:rFonts w:ascii="Times New Roman"/>
                <w:b w:val="false"/>
                <w:i w:val="false"/>
                <w:color w:val="000000"/>
                <w:sz w:val="20"/>
              </w:rPr>
              <w:t>
5 теңге</w:t>
            </w:r>
            <w:r>
              <w:br/>
            </w:r>
            <w:r>
              <w:rPr>
                <w:rFonts w:ascii="Times New Roman"/>
                <w:b w:val="false"/>
                <w:i w:val="false"/>
                <w:color w:val="000000"/>
                <w:sz w:val="20"/>
              </w:rPr>
              <w:t>
10 теңге</w:t>
            </w:r>
            <w:r>
              <w:br/>
            </w:r>
            <w:r>
              <w:rPr>
                <w:rFonts w:ascii="Times New Roman"/>
                <w:b w:val="false"/>
                <w:i w:val="false"/>
                <w:color w:val="000000"/>
                <w:sz w:val="20"/>
              </w:rPr>
              <w:t>
20 теңге</w:t>
            </w:r>
            <w:r>
              <w:br/>
            </w:r>
            <w:r>
              <w:rPr>
                <w:rFonts w:ascii="Times New Roman"/>
                <w:b w:val="false"/>
                <w:i w:val="false"/>
                <w:color w:val="000000"/>
                <w:sz w:val="20"/>
              </w:rPr>
              <w:t>
50 теңге</w:t>
            </w:r>
            <w:r>
              <w:br/>
            </w:r>
            <w:r>
              <w:rPr>
                <w:rFonts w:ascii="Times New Roman"/>
                <w:b w:val="false"/>
                <w:i w:val="false"/>
                <w:color w:val="000000"/>
                <w:sz w:val="20"/>
              </w:rPr>
              <w:t>
100 теңге</w:t>
            </w:r>
          </w:p>
        </w:tc>
      </w:tr>
    </w:tbl>
    <w:bookmarkStart w:name="z3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бағаны "1 теңге" деген жолдан кейін "2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8-1-қосымшамен толықтырылсын:</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Банкінің филиалдарында</w:t>
      </w:r>
      <w:r>
        <w:br/>
      </w:r>
      <w:r>
        <w:rPr>
          <w:rFonts w:ascii="Times New Roman"/>
          <w:b w:val="false"/>
          <w:i w:val="false"/>
          <w:color w:val="000000"/>
          <w:sz w:val="28"/>
        </w:rPr>
        <w:t xml:space="preserve">
заңды және жеке тұлғалармен  </w:t>
      </w:r>
      <w:r>
        <w:br/>
      </w:r>
      <w:r>
        <w:rPr>
          <w:rFonts w:ascii="Times New Roman"/>
          <w:b w:val="false"/>
          <w:i w:val="false"/>
          <w:color w:val="000000"/>
          <w:sz w:val="28"/>
        </w:rPr>
        <w:t xml:space="preserve">
кассалық операциялар жүргізу </w:t>
      </w:r>
      <w:r>
        <w:br/>
      </w:r>
      <w:r>
        <w:rPr>
          <w:rFonts w:ascii="Times New Roman"/>
          <w:b w:val="false"/>
          <w:i w:val="false"/>
          <w:color w:val="000000"/>
          <w:sz w:val="28"/>
        </w:rPr>
        <w:t xml:space="preserve">
ережесіне 8-1-қосымша    </w:t>
      </w:r>
    </w:p>
    <w:p>
      <w:pPr>
        <w:spacing w:after="0"/>
        <w:ind w:left="0"/>
        <w:jc w:val="left"/>
      </w:pPr>
      <w:r>
        <w:rPr>
          <w:rFonts w:ascii="Times New Roman"/>
          <w:b/>
          <w:i w:val="false"/>
          <w:color w:val="000000"/>
        </w:rPr>
        <w:t xml:space="preserve"> Бақылау чегі</w:t>
      </w:r>
    </w:p>
    <w:bookmarkStart w:name="z40"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(бөлімшенің атауы)</w:t>
      </w:r>
      <w:r>
        <w:br/>
      </w:r>
      <w:r>
        <w:rPr>
          <w:rFonts w:ascii="Times New Roman"/>
          <w:b w:val="false"/>
          <w:i w:val="false"/>
          <w:color w:val="000000"/>
          <w:sz w:val="28"/>
        </w:rPr>
        <w:t>
      БСН (ЖСН) ____________________________________________________</w:t>
      </w:r>
      <w:r>
        <w:br/>
      </w:r>
      <w:r>
        <w:rPr>
          <w:rFonts w:ascii="Times New Roman"/>
          <w:b w:val="false"/>
          <w:i w:val="false"/>
          <w:color w:val="000000"/>
          <w:sz w:val="28"/>
        </w:rPr>
        <w:t>
      Банктік ақпарат жүйесінің тіркеу нөмірі ______________________        ______________________________________________________________</w:t>
      </w:r>
      <w:r>
        <w:br/>
      </w:r>
      <w:r>
        <w:rPr>
          <w:rFonts w:ascii="Times New Roman"/>
          <w:b w:val="false"/>
          <w:i w:val="false"/>
          <w:color w:val="000000"/>
          <w:sz w:val="28"/>
        </w:rPr>
        <w:t>
      Чектің нөмірі ________________________________________________</w:t>
      </w:r>
      <w:r>
        <w:br/>
      </w:r>
      <w:r>
        <w:rPr>
          <w:rFonts w:ascii="Times New Roman"/>
          <w:b w:val="false"/>
          <w:i w:val="false"/>
          <w:color w:val="000000"/>
          <w:sz w:val="28"/>
        </w:rPr>
        <w:t>
      Операцияның күні және уақыты _________________________________</w:t>
      </w:r>
      <w:r>
        <w:br/>
      </w:r>
      <w:r>
        <w:rPr>
          <w:rFonts w:ascii="Times New Roman"/>
          <w:b w:val="false"/>
          <w:i w:val="false"/>
          <w:color w:val="000000"/>
          <w:sz w:val="28"/>
        </w:rPr>
        <w:t>
      Операцияның атауы ____________________________________________</w:t>
      </w:r>
      <w:r>
        <w:br/>
      </w:r>
      <w:r>
        <w:rPr>
          <w:rFonts w:ascii="Times New Roman"/>
          <w:b w:val="false"/>
          <w:i w:val="false"/>
          <w:color w:val="000000"/>
          <w:sz w:val="28"/>
        </w:rPr>
        <w:t>
      Жүргізілген операцияның сомасы _______________________________</w:t>
      </w:r>
      <w:r>
        <w:br/>
      </w:r>
      <w:r>
        <w:rPr>
          <w:rFonts w:ascii="Times New Roman"/>
          <w:b w:val="false"/>
          <w:i w:val="false"/>
          <w:color w:val="000000"/>
          <w:sz w:val="28"/>
        </w:rPr>
        <w:t>
      Операцияның жалпы сомасы 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(сомасы жазумен)</w:t>
      </w:r>
      <w:r>
        <w:br/>
      </w:r>
      <w:r>
        <w:rPr>
          <w:rFonts w:ascii="Times New Roman"/>
          <w:b w:val="false"/>
          <w:i w:val="false"/>
          <w:color w:val="000000"/>
          <w:sz w:val="28"/>
        </w:rPr>
        <w:t>
      Касса қызметкері _____________________ Аты-жөні</w:t>
      </w:r>
      <w:r>
        <w:br/>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11-қосымша</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филиалдарында</w:t>
      </w:r>
      <w:r>
        <w:br/>
      </w:r>
      <w:r>
        <w:rPr>
          <w:rFonts w:ascii="Times New Roman"/>
          <w:b w:val="false"/>
          <w:i w:val="false"/>
          <w:color w:val="000000"/>
          <w:sz w:val="28"/>
        </w:rPr>
        <w:t xml:space="preserve">
заңды және жеке тұлғалармен  </w:t>
      </w:r>
      <w:r>
        <w:br/>
      </w:r>
      <w:r>
        <w:rPr>
          <w:rFonts w:ascii="Times New Roman"/>
          <w:b w:val="false"/>
          <w:i w:val="false"/>
          <w:color w:val="000000"/>
          <w:sz w:val="28"/>
        </w:rPr>
        <w:t xml:space="preserve">
кассалық операциялар жүргізу </w:t>
      </w:r>
      <w:r>
        <w:br/>
      </w:r>
      <w:r>
        <w:rPr>
          <w:rFonts w:ascii="Times New Roman"/>
          <w:b w:val="false"/>
          <w:i w:val="false"/>
          <w:color w:val="000000"/>
          <w:sz w:val="28"/>
        </w:rPr>
        <w:t xml:space="preserve">
ережесіне 11-қосымша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(Ұлттық Банк филиалының атауы)</w:t>
      </w:r>
    </w:p>
    <w:p>
      <w:pPr>
        <w:spacing w:after="0"/>
        <w:ind w:left="0"/>
        <w:jc w:val="left"/>
      </w:pPr>
      <w:r>
        <w:rPr>
          <w:rFonts w:ascii="Times New Roman"/>
          <w:b/>
          <w:i w:val="false"/>
          <w:color w:val="000000"/>
        </w:rPr>
        <w:t xml:space="preserve">       20___ жылғы "___"_____________ N______</w:t>
      </w:r>
      <w:r>
        <w:br/>
      </w:r>
      <w:r>
        <w:rPr>
          <w:rFonts w:ascii="Times New Roman"/>
          <w:b/>
          <w:i w:val="false"/>
          <w:color w:val="000000"/>
        </w:rPr>
        <w:t>
(Банкноттарды, монеталарды, құндылықтарды (қажеттісі</w:t>
      </w:r>
      <w:r>
        <w:br/>
      </w:r>
      <w:r>
        <w:rPr>
          <w:rFonts w:ascii="Times New Roman"/>
          <w:b/>
          <w:i w:val="false"/>
          <w:color w:val="000000"/>
        </w:rPr>
        <w:t>
көрсетілсін) қабылдау туралы түбіртек</w:t>
      </w:r>
    </w:p>
    <w:p>
      <w:pPr>
        <w:spacing w:after="0"/>
        <w:ind w:left="0"/>
        <w:jc w:val="both"/>
      </w:pPr>
      <w:r>
        <w:rPr>
          <w:rFonts w:ascii="Times New Roman"/>
          <w:b w:val="false"/>
          <w:i w:val="false"/>
          <w:color w:val="000000"/>
          <w:sz w:val="28"/>
        </w:rPr>
        <w:t>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1788"/>
        <w:gridCol w:w="2892"/>
        <w:gridCol w:w="2580"/>
        <w:gridCol w:w="262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тиын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жоспарының символы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5"/>
    <w:p>
      <w:pPr>
        <w:spacing w:after="0"/>
        <w:ind w:left="0"/>
        <w:jc w:val="both"/>
      </w:pPr>
      <w:r>
        <w:rPr>
          <w:rFonts w:ascii="Times New Roman"/>
          <w:b w:val="false"/>
          <w:i w:val="false"/>
          <w:color w:val="000000"/>
          <w:sz w:val="28"/>
        </w:rPr>
        <w:t>      Төлем мақсаты ________________________________________________</w:t>
      </w:r>
      <w:r>
        <w:br/>
      </w: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Бақылаушы _____________________ Аты-жөні</w:t>
      </w:r>
      <w:r>
        <w:br/>
      </w:r>
      <w:r>
        <w:rPr>
          <w:rFonts w:ascii="Times New Roman"/>
          <w:b w:val="false"/>
          <w:i w:val="false"/>
          <w:color w:val="000000"/>
          <w:sz w:val="28"/>
        </w:rPr>
        <w:t>
                       (қолы)</w:t>
      </w:r>
      <w:r>
        <w:br/>
      </w:r>
      <w:r>
        <w:rPr>
          <w:rFonts w:ascii="Times New Roman"/>
          <w:b w:val="false"/>
          <w:i w:val="false"/>
          <w:color w:val="000000"/>
          <w:sz w:val="28"/>
        </w:rPr>
        <w:t>
      Бухгалтер _____________________ Аты-жөні</w:t>
      </w:r>
      <w:r>
        <w:br/>
      </w:r>
      <w:r>
        <w:rPr>
          <w:rFonts w:ascii="Times New Roman"/>
          <w:b w:val="false"/>
          <w:i w:val="false"/>
          <w:color w:val="000000"/>
          <w:sz w:val="28"/>
        </w:rPr>
        <w:t>
                       (қолы)</w:t>
      </w:r>
      <w:r>
        <w:br/>
      </w:r>
      <w:r>
        <w:rPr>
          <w:rFonts w:ascii="Times New Roman"/>
          <w:b w:val="false"/>
          <w:i w:val="false"/>
          <w:color w:val="000000"/>
          <w:sz w:val="28"/>
        </w:rPr>
        <w:t>
      Касса қызметкері _____________________ Аты-жөні</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2012.08.24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жиырма бір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Қолма-қол ақшамен жұмыс департаменті (Шегенов Ғ.Б.):</w:t>
      </w:r>
      <w:r>
        <w:br/>
      </w:r>
      <w:r>
        <w:rPr>
          <w:rFonts w:ascii="Times New Roman"/>
          <w:b w:val="false"/>
          <w:i w:val="false"/>
          <w:color w:val="000000"/>
          <w:sz w:val="28"/>
        </w:rPr>
        <w:t>
</w:t>
      </w: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және банкноттарды, монеталарды және құндылықтарды инкассациялау жөніндегі операцияларды жүзеге асыратын ұйымдарға жіберсін.</w:t>
      </w:r>
      <w:r>
        <w:br/>
      </w:r>
      <w:r>
        <w:rPr>
          <w:rFonts w:ascii="Times New Roman"/>
          <w:b w:val="false"/>
          <w:i w:val="false"/>
          <w:color w:val="000000"/>
          <w:sz w:val="28"/>
        </w:rPr>
        <w:t>
</w:t>
      </w:r>
      <w:r>
        <w:rPr>
          <w:rFonts w:ascii="Times New Roman"/>
          <w:b w:val="false"/>
          <w:i w:val="false"/>
          <w:color w:val="000000"/>
          <w:sz w:val="28"/>
        </w:rPr>
        <w:t>
      5. Ұйымдастыру жұмысы, сыртқы және қоғамдық байланыстар департаменті (Терентьев А.Л.) Қолма-қол ақшамен жұмыс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Б.А. Әлжановқа жүктелсін.</w:t>
      </w:r>
    </w:p>
    <w:bookmarkEnd w:id="5"/>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