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fb52" w14:textId="7ebf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агенттігінің кейбір нормативтік құқықтық актілеріне бағалы қағаздар нарығында брокерлік және дилерлік қызметті жүзеге асыратын ұйымдардың, бағалы қағаздарды ұстаушыларының тізілім жүйесін жүргізу жөніндегі қызметті жүзеге асыратын ұйымдардың, инвестициялық портфельді басқаруды жүзеге асыратын ұйымдардың қызметтерін пруденциалдық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5 тамыздағы N 185 Қаулысы. Қазақстан Республикасының Әділет министрлігінде 2009 жылғы 9 қыркүйек Нормативтік құқықтық кесімдерді мемлекеттік тіркеудің тізіліміне N 5777 болып енгізілді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16.07.2014 </w:t>
      </w:r>
      <w:r>
        <w:rPr>
          <w:rFonts w:ascii="Times New Roman"/>
          <w:b w:val="false"/>
          <w:i w:val="false"/>
          <w:color w:val="000000"/>
          <w:sz w:val="28"/>
        </w:rPr>
        <w:t>№ 146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4" w:id="1"/>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Ескерту. 2-тармақтың күші жойылды - ҚР Ұлттық Банкі Басқармасының 2012.02.24 </w:t>
      </w:r>
      <w:r>
        <w:rPr>
          <w:rFonts w:ascii="Times New Roman"/>
          <w:b w:val="false"/>
          <w:i w:val="false"/>
          <w:color w:val="000000"/>
          <w:sz w:val="28"/>
        </w:rPr>
        <w:t>№ 64</w:t>
      </w:r>
      <w:r>
        <w:rPr>
          <w:rFonts w:ascii="Times New Roman"/>
          <w:b w:val="false"/>
          <w:i w:val="false"/>
          <w:color w:val="ff0000"/>
          <w:sz w:val="28"/>
        </w:rPr>
        <w:t xml:space="preserve"> (қолданысқа 2013.01.01 бастап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03.02.2014 </w:t>
      </w:r>
      <w:r>
        <w:rPr>
          <w:rFonts w:ascii="Times New Roman"/>
          <w:b w:val="false"/>
          <w:i w:val="false"/>
          <w:color w:val="000000"/>
          <w:sz w:val="28"/>
        </w:rPr>
        <w:t>№ 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тіркелген күннен бастап он төрт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1-тармағының жиырмасыншы, жиырма бірінші, жиырма бесіншіден бастап жиырма сегізінші аралығындағы абзацтардың, 2-тармағының сегізінші, тоғызыншы, он үшіншіден бастап он алтыншы аралығындағы абзацтардың, 3-тармағының жиырма екінші, жиырма үшінші, жиырма жетіншіден бастап отызыншы аралығындағы абзацтардың қолданысы 2012 жылғы 1 қаңтарға дейін таралады.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Қаржы нарығын және қаржы ұйымдарын реттеу мен қадағалау агенттігі Басқармасының 2010.11.29 </w:t>
      </w:r>
      <w:r>
        <w:rPr>
          <w:rFonts w:ascii="Times New Roman"/>
          <w:b w:val="false"/>
          <w:i w:val="false"/>
          <w:color w:val="000000"/>
          <w:sz w:val="28"/>
        </w:rPr>
        <w:t>№ 174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w:t>
      </w:r>
      <w:r>
        <w:br/>
      </w:r>
      <w:r>
        <w:rPr>
          <w:rFonts w:ascii="Times New Roman"/>
          <w:b w:val="false"/>
          <w:i w:val="false"/>
          <w:color w:val="000000"/>
          <w:sz w:val="28"/>
        </w:rPr>
        <w:t>
</w:t>
      </w:r>
      <w:r>
        <w:rPr>
          <w:rFonts w:ascii="Times New Roman"/>
          <w:b w:val="false"/>
          <w:i w:val="false"/>
          <w:color w:val="000000"/>
          <w:sz w:val="28"/>
        </w:rPr>
        <w:t>
      5. Ақпараттық технологиялар департаменті (Қ.А. Түсіпов) 2009 жылғы 1 қазанға дейінгі мерзімде "Жинақтаушы зейнетақы қорларының және бағалы қағаздар нарығының кәсіби қатысушыларының есептілігін қалыптастыруды автоматтандыру" автоматтандырылған ақпараттық шағын жүйесін жетілдіруді қамтамасыз етсін.</w:t>
      </w:r>
      <w:r>
        <w:br/>
      </w:r>
      <w:r>
        <w:rPr>
          <w:rFonts w:ascii="Times New Roman"/>
          <w:b w:val="false"/>
          <w:i w:val="false"/>
          <w:color w:val="000000"/>
          <w:sz w:val="28"/>
        </w:rPr>
        <w:t>
</w:t>
      </w:r>
      <w:r>
        <w:rPr>
          <w:rFonts w:ascii="Times New Roman"/>
          <w:b w:val="false"/>
          <w:i w:val="false"/>
          <w:color w:val="000000"/>
          <w:sz w:val="28"/>
        </w:rPr>
        <w:t>
      6. Стратегия және талдау департаменті (Н.А. Әбдірахманов):</w:t>
      </w:r>
      <w:r>
        <w:br/>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күндiк мерзiмде оны Агенттiктiң мүдделi бөлiмшелерiне, "Қазақстан қаржыгерлерiнiң қауымдастығы" заңды тұлғалар бiрлестiгiне мәлімет үшін жеткізсін.</w:t>
      </w:r>
      <w:r>
        <w:br/>
      </w:r>
      <w:r>
        <w:rPr>
          <w:rFonts w:ascii="Times New Roman"/>
          <w:b w:val="false"/>
          <w:i w:val="false"/>
          <w:color w:val="000000"/>
          <w:sz w:val="28"/>
        </w:rPr>
        <w:t>
</w:t>
      </w:r>
      <w:r>
        <w:rPr>
          <w:rFonts w:ascii="Times New Roman"/>
          <w:b w:val="false"/>
          <w:i w:val="false"/>
          <w:color w:val="000000"/>
          <w:sz w:val="28"/>
        </w:rPr>
        <w:t>
      7. Агенттік Төрайымының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Агенттік Төрайымының орынбасары А.Ө. Алдамбергенге жүктелсін.</w:t>
      </w:r>
    </w:p>
    <w:bookmarkEnd w:id="1"/>
    <w:p>
      <w:pPr>
        <w:spacing w:after="0"/>
        <w:ind w:left="0"/>
        <w:jc w:val="both"/>
      </w:pPr>
      <w:r>
        <w:rPr>
          <w:rFonts w:ascii="Times New Roman"/>
          <w:b w:val="false"/>
          <w:i/>
          <w:color w:val="000000"/>
          <w:sz w:val="28"/>
        </w:rPr>
        <w:t>      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