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d70c" w14:textId="83cd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ережесін бекіту туралы" Қазақстан Республикасы Табиғи монополияларды реттеу агенттігі төрағасының 2009 жылғы 20 ақпандағы № 57-НҚ бұйрығына өзгерістер енгізу туралы</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2009 жылғы 31 шілдедегі N 265-НҚ Бұйрығы. Қазақстан Республикасының Әділет министрлігінде 2009 жылғы 28 тамызда  Нормативтік құқықтық кесімдерді мемлекеттік тіркеудің тізіліміне N 5764 болып енгізілді.</w:t>
      </w:r>
    </w:p>
    <w:p>
      <w:pPr>
        <w:spacing w:after="0"/>
        <w:ind w:left="0"/>
        <w:jc w:val="both"/>
      </w:pPr>
      <w:bookmarkStart w:name="z1" w:id="0"/>
      <w:r>
        <w:rPr>
          <w:rFonts w:ascii="Times New Roman"/>
          <w:b w:val="false"/>
          <w:i w:val="false"/>
          <w:color w:val="000000"/>
          <w:sz w:val="28"/>
        </w:rPr>
        <w:t xml:space="preserve">
      "Электр энергетикасы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ережесін бекіту туралы" Қазақстан Республикасы Табиғи монополияларды реттеу агенттігі төрағасының 2009 жылғы 20 ақпандағы N 57-НҚ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N 5602 нөмірмен тіркелген, "Заң газетінің" 2009 жылғы 17 сәуірдегі N 57 (1480) нөмірінде жарияланған)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ережесін бекіту туралы" Қазақстан Республикасы Табиғи монополияларды реттеу агенттігі төрағасының 2009 жылғы 20 ақпандағы N 57-НҚ бұйрығына өзгерістер енгізу туралы" Қазақстан Республикасы Табиғи монополияларды реттеу агенттігі төрағасының 2009 жылғы 15 сәуірдегі N 123-НҚ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N 5666 нөмірмен тіркелген, "Заң газетінің" 2009 жылғы 29 мамырдағы N 80 (1677) нөмірінде жарияланған) енгізілген өзгерістермен,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15) тармақшасы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38-тармақтағы</w:t>
      </w:r>
      <w:r>
        <w:rPr>
          <w:rFonts w:ascii="Times New Roman"/>
          <w:b w:val="false"/>
          <w:i w:val="false"/>
          <w:color w:val="000000"/>
          <w:sz w:val="28"/>
        </w:rPr>
        <w:t xml:space="preserve"> "45" деген сан "30"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39-тармақтағы</w:t>
      </w:r>
      <w:r>
        <w:rPr>
          <w:rFonts w:ascii="Times New Roman"/>
          <w:b w:val="false"/>
          <w:i w:val="false"/>
          <w:color w:val="000000"/>
          <w:sz w:val="28"/>
        </w:rPr>
        <w:t xml:space="preserve"> "45" деген сан "30"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42-тармақтағы</w:t>
      </w:r>
      <w:r>
        <w:rPr>
          <w:rFonts w:ascii="Times New Roman"/>
          <w:b w:val="false"/>
          <w:i w:val="false"/>
          <w:color w:val="000000"/>
          <w:sz w:val="28"/>
        </w:rPr>
        <w:t xml:space="preserve"> "он күнтізбелік күн бұрын"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Электр және жылу энергетикасы саласындағы реттеу департаменті (А.В. Шкарупа)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(Е.О. Есіркепов) осы бұйрық Қазақстан Республикасының Әділет министрлігінде мемлекеттік тіркелгеннен кейін:</w:t>
      </w:r>
      <w:r>
        <w:br/>
      </w:r>
      <w:r>
        <w:rPr>
          <w:rFonts w:ascii="Times New Roman"/>
          <w:b w:val="false"/>
          <w:i w:val="false"/>
          <w:color w:val="000000"/>
          <w:sz w:val="28"/>
        </w:rPr>
        <w:t>
</w:t>
      </w:r>
      <w:r>
        <w:rPr>
          <w:rFonts w:ascii="Times New Roman"/>
          <w:b w:val="false"/>
          <w:i w:val="false"/>
          <w:color w:val="000000"/>
          <w:sz w:val="28"/>
        </w:rPr>
        <w:t>
      1) осы бұйрықты заңнамада белгіленген тәртіппен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Қ.М. Смағұловқа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бастап он күнтізбелік күн аяқталған соң қолданысқа енгізіледі.</w:t>
      </w:r>
    </w:p>
    <w:bookmarkEnd w:id="0"/>
    <w:p>
      <w:pPr>
        <w:spacing w:after="0"/>
        <w:ind w:left="0"/>
        <w:jc w:val="both"/>
      </w:pPr>
      <w:r>
        <w:rPr>
          <w:rFonts w:ascii="Times New Roman"/>
          <w:b w:val="false"/>
          <w:i/>
          <w:color w:val="000000"/>
          <w:sz w:val="28"/>
        </w:rPr>
        <w:t>      Төраға                                      Н. Алдабергенов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